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0"/>
        <w:jc w:val="both"/>
        <w:rPr>
          <w:rFonts w:ascii="Arial" w:hAnsi="Arial" w:cs="Arial"/>
          <w:color w:val="FF0000"/>
          <w:sz w:val="22"/>
          <w:szCs w:val="18"/>
        </w:rPr>
      </w:pPr>
      <w:r>
        <w:rPr>
          <w:rFonts w:cs="Arial" w:ascii="Arial" w:hAnsi="Arial"/>
          <w:color w:val="FF0000"/>
          <w:sz w:val="16"/>
          <w:szCs w:val="16"/>
        </w:rPr>
        <w:t>Информация для размещения на сайте медицинской организации в соответствии с приказом Министерства здравоохранения Российской Федерации (Минздрав России) от 30 декабря 2014 г. N 956н г. Москва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pPr>
        <w:pStyle w:val="Normal"/>
        <w:spacing w:lineRule="atLeast" w:line="270"/>
        <w:jc w:val="both"/>
        <w:rPr>
          <w:rFonts w:ascii="Arial" w:hAnsi="Arial" w:cs="Arial"/>
          <w:color w:val="000000"/>
          <w:sz w:val="16"/>
          <w:szCs w:val="16"/>
        </w:rPr>
      </w:pPr>
      <w:r>
        <w:rPr>
          <w:rFonts w:cs="Arial" w:ascii="Arial" w:hAnsi="Arial"/>
          <w:color w:val="000000"/>
          <w:sz w:val="16"/>
          <w:szCs w:val="16"/>
        </w:rPr>
      </w:r>
    </w:p>
    <w:p>
      <w:pPr>
        <w:pStyle w:val="Normal"/>
        <w:rPr/>
      </w:pPr>
      <w:r>
        <w:rPr>
          <w:sz w:val="24"/>
          <w:szCs w:val="18"/>
        </w:rPr>
        <w:t xml:space="preserve">До заключения договора Исполнитель уведомляет Потребителя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а </w:t>
      </w:r>
      <w:bookmarkStart w:id="0" w:name="_GoBack1"/>
      <w:bookmarkEnd w:id="0"/>
      <w:r>
        <w:rPr>
          <w:sz w:val="24"/>
          <w:szCs w:val="18"/>
        </w:rPr>
        <w:t>также в доступной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tLeast" w:line="270"/>
        <w:jc w:val="both"/>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pPr>
      <w:r>
        <w:rPr>
          <w:rFonts w:cs="Arial" w:ascii="Arial" w:hAnsi="Arial"/>
          <w:b/>
          <w:bCs/>
          <w:color w:val="000000"/>
          <w:sz w:val="28"/>
          <w:szCs w:val="28"/>
        </w:rPr>
        <w:t>Полное наименование</w:t>
      </w:r>
      <w:r>
        <w:rPr>
          <w:rFonts w:cs="Arial" w:ascii="Arial" w:hAnsi="Arial"/>
          <w:color w:val="000000"/>
          <w:sz w:val="28"/>
          <w:szCs w:val="28"/>
        </w:rPr>
        <w:t>       ООО «СТОМАТОЛОГИЧЕСКИЙ ЦЕНТР «АНИМЭ»</w:t>
      </w:r>
    </w:p>
    <w:p>
      <w:pPr>
        <w:pStyle w:val="Normal"/>
        <w:spacing w:lineRule="atLeast" w:line="270"/>
        <w:rPr/>
      </w:pPr>
      <w:r>
        <w:rPr>
          <w:rFonts w:cs="Arial" w:ascii="Arial" w:hAnsi="Arial"/>
          <w:b/>
          <w:bCs/>
          <w:color w:val="000000"/>
          <w:sz w:val="28"/>
          <w:szCs w:val="28"/>
        </w:rPr>
        <w:t>Фактический адрес</w:t>
      </w:r>
      <w:r>
        <w:rPr>
          <w:rFonts w:cs="Arial" w:ascii="Arial" w:hAnsi="Arial"/>
          <w:color w:val="000000"/>
          <w:sz w:val="28"/>
          <w:szCs w:val="28"/>
        </w:rPr>
        <w:t>            299011</w:t>
      </w:r>
      <w:r>
        <w:rPr>
          <w:rFonts w:cs="Arial" w:ascii="Arial" w:hAnsi="Arial"/>
          <w:b/>
          <w:bCs/>
          <w:color w:val="000000"/>
          <w:sz w:val="28"/>
          <w:szCs w:val="28"/>
        </w:rPr>
        <w:t>, г. Севастополь, ул. Гоголя, д. 20Д, кв. 73, Российская Федерация</w:t>
      </w:r>
    </w:p>
    <w:p>
      <w:pPr>
        <w:pStyle w:val="Normal"/>
        <w:spacing w:lineRule="atLeast" w:line="270"/>
        <w:rPr/>
      </w:pPr>
      <w:r>
        <w:rPr>
          <w:rFonts w:cs="Arial" w:ascii="Arial" w:hAnsi="Arial"/>
          <w:b/>
          <w:bCs/>
          <w:color w:val="000000"/>
          <w:sz w:val="28"/>
          <w:szCs w:val="28"/>
        </w:rPr>
        <w:t>Почтовый адрес</w:t>
      </w:r>
      <w:r>
        <w:rPr>
          <w:rFonts w:cs="Arial" w:ascii="Arial" w:hAnsi="Arial"/>
          <w:color w:val="000000"/>
          <w:sz w:val="28"/>
          <w:szCs w:val="28"/>
        </w:rPr>
        <w:t>      </w:t>
      </w:r>
      <w:r>
        <w:rPr>
          <w:rFonts w:cs="Arial" w:ascii="Arial" w:hAnsi="Arial"/>
          <w:b/>
          <w:bCs/>
          <w:color w:val="000000"/>
          <w:sz w:val="28"/>
          <w:szCs w:val="28"/>
        </w:rPr>
        <w:t xml:space="preserve"> 299011, г. Севастополь, ул. Гоголя, д. 20-Д, квартира 73, Российская Федерация</w:t>
      </w:r>
    </w:p>
    <w:p>
      <w:pPr>
        <w:pStyle w:val="Normal"/>
        <w:spacing w:lineRule="atLeast" w:line="270" w:before="0" w:after="270"/>
        <w:rPr>
          <w:rFonts w:ascii="Arial" w:hAnsi="Arial" w:cs="Arial"/>
          <w:color w:val="000000"/>
          <w:sz w:val="18"/>
          <w:szCs w:val="18"/>
        </w:rPr>
      </w:pPr>
      <w:r>
        <w:rPr>
          <w:rFonts w:cs="Arial" w:ascii="Arial" w:hAnsi="Arial"/>
          <w:color w:val="000000"/>
          <w:sz w:val="28"/>
          <w:szCs w:val="28"/>
        </w:rPr>
        <w:t> </w:t>
      </w:r>
    </w:p>
    <w:p>
      <w:pPr>
        <w:pStyle w:val="Normal"/>
        <w:spacing w:lineRule="atLeast" w:line="270" w:before="0" w:after="270"/>
        <w:rPr/>
      </w:pPr>
      <w:r>
        <w:rPr>
          <w:rFonts w:cs="Arial" w:ascii="Arial" w:hAnsi="Arial"/>
          <w:color w:val="000000"/>
          <w:sz w:val="24"/>
          <w:szCs w:val="24"/>
        </w:rPr>
        <w:t>Ленинский район,  Гоголя 20-д,  1 этаж пятиэтажного здания.</w:t>
      </w:r>
    </w:p>
    <w:p>
      <w:pPr>
        <w:pStyle w:val="Normal"/>
        <w:spacing w:lineRule="atLeast" w:line="270" w:before="0" w:after="270"/>
        <w:rPr>
          <w:rFonts w:ascii="Arial" w:hAnsi="Arial" w:cs="Arial"/>
          <w:color w:val="000000"/>
          <w:sz w:val="18"/>
          <w:szCs w:val="18"/>
        </w:rPr>
      </w:pPr>
      <w:r>
        <w:rPr>
          <w:rFonts w:cs="Arial" w:ascii="Arial" w:hAnsi="Arial"/>
          <w:color w:val="000000"/>
          <w:sz w:val="24"/>
          <w:szCs w:val="24"/>
        </w:rPr>
        <w:t>Проехать к нам можно следующими маршрутами общественного транспорта:</w:t>
      </w:r>
    </w:p>
    <w:p>
      <w:pPr>
        <w:pStyle w:val="Normal"/>
        <w:spacing w:lineRule="atLeast" w:line="270"/>
        <w:rPr/>
      </w:pPr>
      <w:r>
        <w:rPr>
          <w:rFonts w:cs="Arial" w:ascii="Arial" w:hAnsi="Arial"/>
          <w:i/>
          <w:iCs/>
          <w:color w:val="000000"/>
          <w:sz w:val="24"/>
          <w:szCs w:val="24"/>
        </w:rPr>
        <w:t>Троллейбус</w:t>
      </w:r>
      <w:r>
        <w:rPr>
          <w:rFonts w:cs="Arial" w:ascii="Arial" w:hAnsi="Arial"/>
          <w:color w:val="000000"/>
          <w:sz w:val="24"/>
          <w:szCs w:val="24"/>
        </w:rPr>
        <w:t>: 1</w:t>
      </w:r>
      <w:r>
        <w:rPr>
          <w:rFonts w:cs="Arial" w:ascii="Arial" w:hAnsi="Arial"/>
          <w:b/>
          <w:bCs/>
          <w:color w:val="000000"/>
          <w:sz w:val="24"/>
          <w:szCs w:val="24"/>
        </w:rPr>
        <w:t>2 </w:t>
      </w:r>
      <w:r>
        <w:rPr>
          <w:rFonts w:cs="Arial" w:ascii="Arial" w:hAnsi="Arial"/>
          <w:color w:val="000000"/>
          <w:sz w:val="24"/>
          <w:szCs w:val="24"/>
        </w:rPr>
        <w:t>до остановки «Университет» , пройти до ул. Гоголя , дом 20-Д</w:t>
        <w:br/>
        <w:br/>
      </w:r>
      <w:r>
        <w:rPr>
          <w:rFonts w:cs="Arial" w:ascii="Arial" w:hAnsi="Arial"/>
          <w:i/>
          <w:iCs/>
          <w:color w:val="000000"/>
          <w:sz w:val="24"/>
          <w:szCs w:val="24"/>
        </w:rPr>
        <w:t>Автобус</w:t>
      </w:r>
      <w:r>
        <w:rPr>
          <w:rFonts w:cs="Arial" w:ascii="Arial" w:hAnsi="Arial"/>
          <w:color w:val="000000"/>
          <w:sz w:val="24"/>
          <w:szCs w:val="24"/>
        </w:rPr>
        <w:t>: 105</w:t>
      </w:r>
      <w:r>
        <w:rPr>
          <w:rFonts w:cs="Arial" w:ascii="Arial" w:hAnsi="Arial"/>
          <w:b/>
          <w:bCs/>
          <w:color w:val="000000"/>
          <w:sz w:val="24"/>
          <w:szCs w:val="24"/>
        </w:rPr>
        <w:t xml:space="preserve"> , 30, 12, 12-А, 22, 17, 94 </w:t>
      </w:r>
      <w:r>
        <w:rPr>
          <w:rFonts w:cs="Arial" w:ascii="Arial" w:hAnsi="Arial"/>
          <w:color w:val="000000"/>
          <w:sz w:val="24"/>
          <w:szCs w:val="24"/>
        </w:rPr>
        <w:t>до остановки до остановки «Университет» либо остановки «Площадь Ушакова», пройти до ул. Гоголя ,  дом 20-Д</w:t>
      </w:r>
    </w:p>
    <w:p>
      <w:pPr>
        <w:pStyle w:val="Normal"/>
        <w:spacing w:lineRule="atLeast" w:line="270"/>
        <w:rPr/>
      </w:pPr>
      <w:r>
        <w:rPr>
          <w:rFonts w:cs="Arial" w:ascii="Arial" w:hAnsi="Arial"/>
          <w:color w:val="000000"/>
          <w:sz w:val="24"/>
          <w:szCs w:val="24"/>
        </w:rPr>
        <w:br/>
      </w:r>
      <w:r>
        <w:rPr>
          <w:rFonts w:cs="Arial" w:ascii="Arial" w:hAnsi="Arial"/>
          <w:i/>
          <w:iCs/>
          <w:color w:val="000000"/>
          <w:sz w:val="24"/>
          <w:szCs w:val="24"/>
        </w:rPr>
        <w:t>Маршрутное </w:t>
      </w:r>
      <w:hyperlink r:id="rId2">
        <w:r>
          <w:rPr>
            <w:rStyle w:val="Style11"/>
            <w:rFonts w:cs="Arial" w:ascii="Arial" w:hAnsi="Arial"/>
            <w:i/>
            <w:iCs/>
            <w:color w:val="2257C7"/>
            <w:sz w:val="24"/>
            <w:szCs w:val="24"/>
          </w:rPr>
          <w:t>такси</w:t>
        </w:r>
      </w:hyperlink>
      <w:r>
        <w:rPr>
          <w:rFonts w:cs="Arial" w:ascii="Arial" w:hAnsi="Arial"/>
          <w:color w:val="000000"/>
          <w:sz w:val="24"/>
          <w:szCs w:val="24"/>
        </w:rPr>
        <w:t>: 105, 120, 22, 17, 13-А</w:t>
      </w:r>
      <w:r>
        <w:rPr>
          <w:rFonts w:cs="Arial" w:ascii="Arial" w:hAnsi="Arial"/>
          <w:b/>
          <w:bCs/>
          <w:color w:val="000000"/>
          <w:sz w:val="24"/>
          <w:szCs w:val="24"/>
        </w:rPr>
        <w:t> до остановки до остановки «Университет» либо остановки «Площадь Ушакова», пройти до ул.  Гоголя , дом 20-Д</w:t>
      </w:r>
    </w:p>
    <w:p>
      <w:pPr>
        <w:pStyle w:val="Normal"/>
        <w:spacing w:lineRule="atLeast" w:line="270" w:before="0" w:after="270"/>
        <w:rPr>
          <w:rFonts w:ascii="Arial" w:hAnsi="Arial" w:cs="Arial"/>
          <w:color w:val="000000"/>
          <w:sz w:val="18"/>
          <w:szCs w:val="18"/>
        </w:rPr>
      </w:pPr>
      <w:r>
        <w:rPr>
          <w:rFonts w:cs="Arial" w:ascii="Arial" w:hAnsi="Arial"/>
          <w:color w:val="000000"/>
          <w:sz w:val="30"/>
          <w:szCs w:val="30"/>
        </w:rPr>
        <w:t> </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3687"/>
        <w:gridCol w:w="5651"/>
      </w:tblGrid>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Дата государственной регистрации:</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Учредитель: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14.12.2014</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p>
          <w:p>
            <w:pPr>
              <w:pStyle w:val="Normal"/>
              <w:ind w:left="120" w:right="120" w:hanging="0"/>
              <w:rPr>
                <w:sz w:val="26"/>
                <w:szCs w:val="26"/>
              </w:rPr>
            </w:pPr>
            <w:r>
              <w:rPr>
                <w:rFonts w:cs="Arial" w:ascii="Verdana" w:hAnsi="Verdana"/>
                <w:b/>
                <w:bCs/>
                <w:color w:val="000000"/>
                <w:sz w:val="26"/>
                <w:szCs w:val="26"/>
              </w:rPr>
              <w:t>Коробко Марина Ивановна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rFonts w:ascii="Verdana" w:hAnsi="Verdana" w:cs="Arial"/>
                <w:color w:val="000000"/>
                <w:sz w:val="26"/>
                <w:szCs w:val="26"/>
              </w:rPr>
            </w:pPr>
            <w:r>
              <w:rPr>
                <w:rFonts w:cs="Arial" w:ascii="Verdana" w:hAnsi="Verdana"/>
                <w:color w:val="000000"/>
                <w:sz w:val="26"/>
                <w:szCs w:val="26"/>
              </w:rPr>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ОГРН</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1149204054988</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ИНН / КПП</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9204025225/920401001</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ОКПО</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00312946</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Вид деятельности в соответствии с учредительскими документами</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Общая врачебная практика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Расчетный счет-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eastAsia="Times New Roman" w:cs="Arial" w:ascii="Verdana" w:hAnsi="Verdana"/>
                <w:b/>
                <w:bCs/>
                <w:color w:val="000000"/>
                <w:sz w:val="26"/>
                <w:szCs w:val="26"/>
                <w:lang w:val="ru-RU" w:eastAsia="ru-RU" w:bidi="ar-SA"/>
              </w:rPr>
              <w:t>40702810201030000060</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Корреспондентский счет-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xml:space="preserve">  </w:t>
            </w:r>
            <w:r>
              <w:rPr>
                <w:rFonts w:eastAsia="Times New Roman" w:cs="Arial" w:ascii="Verdana" w:hAnsi="Verdana"/>
                <w:b/>
                <w:bCs/>
                <w:iCs/>
                <w:color w:val="000000"/>
                <w:sz w:val="26"/>
                <w:szCs w:val="26"/>
                <w:lang w:val="ru-RU" w:eastAsia="ru-RU" w:bidi="ar-SA"/>
              </w:rPr>
              <w:t>30101810835100000123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Наименование и адрес обслуживающего банка</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iCs/>
                <w:color w:val="000000"/>
                <w:sz w:val="26"/>
                <w:szCs w:val="26"/>
                <w:lang w:val="ru-RU" w:eastAsia="ru-RU" w:bidi="ar-SA"/>
              </w:rPr>
              <w:t xml:space="preserve">в Отделении по Республике Крым Центрального Банка Российской Федерации </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Код БИК</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iCs/>
                <w:color w:val="000000"/>
                <w:sz w:val="26"/>
                <w:szCs w:val="26"/>
                <w:lang w:val="ru-RU" w:eastAsia="ru-RU" w:bidi="ar-SA"/>
              </w:rPr>
              <w:t>043510123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ОКВЭД</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Руководитель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86.21.</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p>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 </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ФИО</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Залудяк Галина Феодосьевна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Должность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hyperlink r:id="rId3">
              <w:r>
                <w:rPr>
                  <w:rStyle w:val="Style11"/>
                  <w:rFonts w:cs="Arial" w:ascii="Verdana" w:hAnsi="Verdana"/>
                  <w:b/>
                  <w:bCs/>
                  <w:color w:val="2257C7"/>
                  <w:sz w:val="26"/>
                  <w:szCs w:val="26"/>
                </w:rPr>
                <w:t>директор</w:t>
              </w:r>
            </w:hyperlink>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На основании чего действует</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r>
              <w:rPr>
                <w:rFonts w:cs="Arial" w:ascii="Verdana" w:hAnsi="Verdana"/>
                <w:b/>
                <w:bCs/>
                <w:color w:val="000000"/>
                <w:sz w:val="26"/>
                <w:szCs w:val="26"/>
              </w:rPr>
              <w:t>на основании устава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color w:val="000000"/>
                <w:sz w:val="26"/>
                <w:szCs w:val="26"/>
              </w:rPr>
              <w:t>Контактный </w:t>
            </w:r>
            <w:hyperlink r:id="rId4">
              <w:r>
                <w:rPr>
                  <w:rStyle w:val="Style11"/>
                  <w:rFonts w:cs="Arial" w:ascii="Verdana" w:hAnsi="Verdana"/>
                  <w:color w:val="2257C7"/>
                  <w:sz w:val="26"/>
                  <w:szCs w:val="26"/>
                  <w:u w:val="single"/>
                </w:rPr>
                <w:t>телефон</w:t>
              </w:r>
            </w:hyperlink>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+7 (978) 748-0-898</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pPr>
            <w:r>
              <w:rPr>
                <w:rFonts w:cs="Arial" w:ascii="Verdana" w:hAnsi="Verdana"/>
                <w:color w:val="000000"/>
                <w:sz w:val="26"/>
                <w:szCs w:val="26"/>
                <w:lang w:val="ru-RU"/>
              </w:rPr>
              <w:t>Городской  </w:t>
            </w:r>
            <w:hyperlink r:id="rId5">
              <w:r>
                <w:rPr>
                  <w:rStyle w:val="Style11"/>
                  <w:rFonts w:cs="Arial" w:ascii="Verdana" w:hAnsi="Verdana"/>
                  <w:color w:val="2257C7"/>
                  <w:sz w:val="26"/>
                  <w:szCs w:val="26"/>
                  <w:u w:val="single"/>
                  <w:lang w:val="ru-RU"/>
                </w:rPr>
                <w:t>телефон</w:t>
              </w:r>
            </w:hyperlink>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+7 (</w:t>
            </w:r>
            <w:r>
              <w:rPr>
                <w:rFonts w:cs="Arial" w:ascii="Verdana" w:hAnsi="Verdana"/>
                <w:b/>
                <w:bCs/>
                <w:color w:val="000000"/>
                <w:sz w:val="26"/>
                <w:szCs w:val="26"/>
                <w:lang w:val="en-US"/>
              </w:rPr>
              <w:t>8692</w:t>
            </w:r>
            <w:r>
              <w:rPr>
                <w:rFonts w:cs="Arial" w:ascii="Verdana" w:hAnsi="Verdana"/>
                <w:b/>
                <w:bCs/>
                <w:color w:val="000000"/>
                <w:sz w:val="26"/>
                <w:szCs w:val="26"/>
              </w:rPr>
              <w:t xml:space="preserve">) </w:t>
            </w:r>
            <w:r>
              <w:rPr>
                <w:rFonts w:cs="Arial" w:ascii="Verdana" w:hAnsi="Verdana"/>
                <w:b/>
                <w:bCs/>
                <w:color w:val="000000"/>
                <w:sz w:val="26"/>
                <w:szCs w:val="26"/>
                <w:lang w:val="en-US"/>
              </w:rPr>
              <w:t>54-89-75</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Электронная почта</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lang w:val="en-US"/>
              </w:rPr>
              <w:t>animasevastopol</w:t>
            </w:r>
            <w:r>
              <w:rPr>
                <w:rFonts w:cs="Arial" w:ascii="Verdana" w:hAnsi="Verdana"/>
                <w:b/>
                <w:bCs/>
                <w:color w:val="000000"/>
                <w:sz w:val="26"/>
                <w:szCs w:val="26"/>
              </w:rPr>
              <w:t>@</w:t>
            </w:r>
            <w:r>
              <w:rPr>
                <w:rFonts w:cs="Arial" w:ascii="Verdana" w:hAnsi="Verdana"/>
                <w:b/>
                <w:bCs/>
                <w:color w:val="000000"/>
                <w:sz w:val="26"/>
                <w:szCs w:val="26"/>
                <w:lang w:val="en-US"/>
              </w:rPr>
              <w:t>g</w:t>
            </w:r>
            <w:r>
              <w:rPr>
                <w:rFonts w:cs="Arial" w:ascii="Verdana" w:hAnsi="Verdana"/>
                <w:b/>
                <w:bCs/>
                <w:color w:val="000000"/>
                <w:sz w:val="26"/>
                <w:szCs w:val="26"/>
              </w:rPr>
              <w:t>mail.</w:t>
            </w:r>
            <w:r>
              <w:rPr>
                <w:rFonts w:cs="Arial" w:ascii="Verdana" w:hAnsi="Verdana"/>
                <w:b/>
                <w:bCs/>
                <w:color w:val="000000"/>
                <w:sz w:val="26"/>
                <w:szCs w:val="26"/>
                <w:lang w:val="en-US"/>
              </w:rPr>
              <w:t>com</w:t>
            </w:r>
          </w:p>
        </w:tc>
      </w:tr>
    </w:tbl>
    <w:p>
      <w:pPr>
        <w:pStyle w:val="Normal"/>
        <w:spacing w:lineRule="atLeast" w:line="270"/>
        <w:rPr>
          <w:rFonts w:ascii="Arial" w:hAnsi="Arial" w:cs="Arial"/>
          <w:color w:val="000000"/>
          <w:sz w:val="30"/>
          <w:szCs w:val="30"/>
        </w:rPr>
      </w:pPr>
      <w:r>
        <w:rPr>
          <w:rFonts w:cs="Arial" w:ascii="Arial" w:hAnsi="Arial"/>
          <w:color w:val="000000"/>
          <w:sz w:val="30"/>
          <w:szCs w:val="30"/>
        </w:rPr>
      </w:r>
    </w:p>
    <w:p>
      <w:pPr>
        <w:pStyle w:val="Normal"/>
        <w:spacing w:lineRule="atLeast" w:line="270"/>
        <w:rPr/>
      </w:pPr>
      <w:r>
        <w:rPr>
          <w:rFonts w:cs="Arial" w:ascii="Arial" w:hAnsi="Arial"/>
          <w:color w:val="000000"/>
          <w:sz w:val="26"/>
          <w:szCs w:val="26"/>
        </w:rPr>
        <w:t>Режим и график работы      пн-пт - с </w:t>
      </w:r>
      <w:r>
        <w:rPr>
          <w:rFonts w:cs="Arial" w:ascii="Arial" w:hAnsi="Arial"/>
          <w:b/>
          <w:bCs/>
          <w:color w:val="000000"/>
          <w:sz w:val="26"/>
          <w:szCs w:val="26"/>
        </w:rPr>
        <w:t>09:00</w:t>
      </w:r>
      <w:r>
        <w:rPr>
          <w:rFonts w:cs="Arial" w:ascii="Arial" w:hAnsi="Arial"/>
          <w:color w:val="000000"/>
          <w:sz w:val="26"/>
          <w:szCs w:val="26"/>
        </w:rPr>
        <w:t> до 19</w:t>
      </w:r>
      <w:r>
        <w:rPr>
          <w:rFonts w:cs="Arial" w:ascii="Arial" w:hAnsi="Arial"/>
          <w:b/>
          <w:bCs/>
          <w:color w:val="000000"/>
          <w:sz w:val="26"/>
          <w:szCs w:val="26"/>
        </w:rPr>
        <w:t>:00</w:t>
      </w:r>
      <w:r>
        <w:rPr>
          <w:rFonts w:cs="Arial" w:ascii="Arial" w:hAnsi="Arial"/>
          <w:color w:val="000000"/>
          <w:sz w:val="26"/>
          <w:szCs w:val="26"/>
        </w:rPr>
        <w:t> </w:t>
      </w:r>
    </w:p>
    <w:p>
      <w:pPr>
        <w:pStyle w:val="Normal"/>
        <w:spacing w:lineRule="atLeast" w:line="270" w:before="0" w:after="270"/>
        <w:rPr>
          <w:sz w:val="26"/>
          <w:szCs w:val="26"/>
        </w:rPr>
      </w:pPr>
      <w:r>
        <w:rPr>
          <w:rFonts w:cs="Arial" w:ascii="Arial" w:hAnsi="Arial"/>
          <w:color w:val="000000"/>
          <w:sz w:val="26"/>
          <w:szCs w:val="26"/>
        </w:rPr>
        <w:t>Суббота - с 9.00 до 15.00.</w:t>
      </w:r>
    </w:p>
    <w:p>
      <w:pPr>
        <w:pStyle w:val="Normal"/>
        <w:spacing w:lineRule="atLeast" w:line="270" w:before="0" w:after="270"/>
        <w:rPr>
          <w:rFonts w:ascii="Arial" w:hAnsi="Arial" w:cs="Arial"/>
          <w:color w:val="000000"/>
          <w:sz w:val="18"/>
          <w:szCs w:val="18"/>
        </w:rPr>
      </w:pPr>
      <w:r>
        <w:rPr>
          <w:rFonts w:cs="Arial" w:ascii="Arial" w:hAnsi="Arial"/>
          <w:color w:val="000000"/>
          <w:sz w:val="26"/>
          <w:szCs w:val="26"/>
        </w:rPr>
        <w:t>Воскресенье – выходной</w:t>
      </w:r>
    </w:p>
    <w:p>
      <w:pPr>
        <w:pStyle w:val="Normal"/>
        <w:spacing w:lineRule="atLeast" w:line="270" w:before="0" w:after="270"/>
        <w:rPr>
          <w:sz w:val="26"/>
          <w:szCs w:val="26"/>
        </w:rPr>
      </w:pPr>
      <w:r>
        <w:rPr>
          <w:rFonts w:cs="Arial" w:ascii="Arial" w:hAnsi="Arial"/>
          <w:color w:val="000000"/>
          <w:sz w:val="26"/>
          <w:szCs w:val="26"/>
        </w:rPr>
        <w:t xml:space="preserve">Контактный телефон           </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9339"/>
      </w:tblGrid>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+7 (978) 748-0-898</w:t>
            </w:r>
          </w:p>
        </w:tc>
      </w:tr>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+7 (</w:t>
            </w:r>
            <w:r>
              <w:rPr>
                <w:rFonts w:cs="Arial" w:ascii="Verdana" w:hAnsi="Verdana"/>
                <w:b/>
                <w:bCs/>
                <w:color w:val="000000"/>
                <w:sz w:val="26"/>
                <w:szCs w:val="26"/>
                <w:lang w:val="en-US"/>
              </w:rPr>
              <w:t>8692</w:t>
            </w:r>
            <w:r>
              <w:rPr>
                <w:rFonts w:cs="Arial" w:ascii="Verdana" w:hAnsi="Verdana"/>
                <w:b/>
                <w:bCs/>
                <w:color w:val="000000"/>
                <w:sz w:val="26"/>
                <w:szCs w:val="26"/>
              </w:rPr>
              <w:t xml:space="preserve">) </w:t>
            </w:r>
            <w:r>
              <w:rPr>
                <w:rFonts w:cs="Arial" w:ascii="Verdana" w:hAnsi="Verdana"/>
                <w:b/>
                <w:bCs/>
                <w:color w:val="000000"/>
                <w:sz w:val="26"/>
                <w:szCs w:val="26"/>
                <w:lang w:val="en-US"/>
              </w:rPr>
              <w:t>54-89-75</w:t>
            </w:r>
          </w:p>
        </w:tc>
      </w:tr>
    </w:tbl>
    <w:p>
      <w:pPr>
        <w:pStyle w:val="Normal"/>
        <w:spacing w:lineRule="atLeast" w:line="270"/>
        <w:rPr/>
      </w:pPr>
      <w:hyperlink r:id="rId6">
        <w:r>
          <w:rPr>
            <w:rStyle w:val="ListLabel437"/>
            <w:rFonts w:cs="Arial" w:ascii="Arial" w:hAnsi="Arial"/>
            <w:color w:val="000000"/>
            <w:sz w:val="26"/>
            <w:szCs w:val="26"/>
          </w:rPr>
          <w:t>Адрес электронной почты  </w:t>
        </w:r>
      </w:hyperlink>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9339"/>
      </w:tblGrid>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lang w:val="en-US"/>
              </w:rPr>
              <w:t>animasevastopol</w:t>
            </w:r>
            <w:r>
              <w:rPr>
                <w:rFonts w:cs="Arial" w:ascii="Verdana" w:hAnsi="Verdana"/>
                <w:b/>
                <w:bCs/>
                <w:color w:val="000000"/>
                <w:sz w:val="26"/>
                <w:szCs w:val="26"/>
              </w:rPr>
              <w:t>@</w:t>
            </w:r>
            <w:r>
              <w:rPr>
                <w:rFonts w:cs="Arial" w:ascii="Verdana" w:hAnsi="Verdana"/>
                <w:b/>
                <w:bCs/>
                <w:color w:val="000000"/>
                <w:sz w:val="26"/>
                <w:szCs w:val="26"/>
                <w:lang w:val="en-US"/>
              </w:rPr>
              <w:t>g</w:t>
            </w:r>
            <w:r>
              <w:rPr>
                <w:rFonts w:cs="Arial" w:ascii="Verdana" w:hAnsi="Verdana"/>
                <w:b/>
                <w:bCs/>
                <w:color w:val="000000"/>
                <w:sz w:val="26"/>
                <w:szCs w:val="26"/>
              </w:rPr>
              <w:t>mail.</w:t>
            </w:r>
            <w:r>
              <w:rPr>
                <w:rFonts w:cs="Arial" w:ascii="Verdana" w:hAnsi="Verdana"/>
                <w:b/>
                <w:bCs/>
                <w:color w:val="000000"/>
                <w:sz w:val="26"/>
                <w:szCs w:val="26"/>
                <w:lang w:val="en-US"/>
              </w:rPr>
              <w:t>com</w:t>
            </w:r>
          </w:p>
        </w:tc>
      </w:tr>
    </w:tbl>
    <w:p>
      <w:pPr>
        <w:pStyle w:val="Normal"/>
        <w:spacing w:lineRule="atLeast" w:line="270" w:before="0" w:after="270"/>
        <w:rPr>
          <w:rFonts w:ascii="Arial" w:hAnsi="Arial" w:cs="Arial"/>
          <w:color w:val="000000"/>
          <w:sz w:val="30"/>
          <w:szCs w:val="30"/>
        </w:rPr>
      </w:pPr>
      <w:r>
        <w:rPr>
          <w:rFonts w:cs="Arial" w:ascii="Arial" w:hAnsi="Arial"/>
          <w:color w:val="000000"/>
          <w:sz w:val="30"/>
          <w:szCs w:val="30"/>
        </w:rPr>
      </w:r>
    </w:p>
    <w:p>
      <w:pPr>
        <w:pStyle w:val="Normal"/>
        <w:spacing w:lineRule="atLeast" w:line="270" w:before="0" w:after="270"/>
        <w:rPr/>
      </w:pPr>
      <w:r>
        <w:rPr>
          <w:rFonts w:cs="Arial" w:ascii="Arial" w:hAnsi="Arial"/>
          <w:color w:val="000000"/>
          <w:sz w:val="18"/>
          <w:szCs w:val="18"/>
        </w:rPr>
        <w:t> </w:t>
      </w:r>
      <w:r>
        <w:rPr>
          <w:rFonts w:cs="Arial" w:ascii="Arial" w:hAnsi="Arial"/>
          <w:b/>
          <w:bCs/>
          <w:color w:val="000000"/>
          <w:sz w:val="30"/>
          <w:szCs w:val="30"/>
        </w:rPr>
        <w:t>Правила внутреннего распорядка для потребителей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Настоящие Правила разработаны в соответствии с Федеральным законом РФ «Об основах охраны здоровья граждан в Российской Федерации», Постановлением Правительства РФ от 4 октября 2012 г. N 1006 "Об утверждении Правил предоставления медицинскими организациями платных медицинских услуг",  Законом «О защите прав потребителей» и иными нормативно-правовыми актами.</w:t>
      </w:r>
    </w:p>
    <w:p>
      <w:pPr>
        <w:pStyle w:val="Normal"/>
        <w:spacing w:lineRule="atLeast" w:line="270" w:before="0" w:after="270"/>
        <w:rPr/>
      </w:pPr>
      <w:r>
        <w:rPr>
          <w:rFonts w:cs="Arial" w:ascii="Arial" w:hAnsi="Arial"/>
          <w:color w:val="000000"/>
          <w:sz w:val="18"/>
          <w:szCs w:val="18"/>
        </w:rPr>
        <w:t>Правила определяют нормы поведения пациентов и иных посетителей в ООО «СТОМАТОЛОГИЧЕСКИЙ ЦЕНТР «АНИМЭ» (далее – Клиника) при получении медицинских услуг с целью обеспечения условий для более полного удовлетворения потребности в медицинской помощи, услугах медицинского сервиса и услугах, косвенно связанных с медицинскими, обеспечения безопасности граждан при посещении ими Клиники, а также работников Клиники. Соблюдение настоящих Правил является обязательным.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Настоящие Правила размещаются для всеобщего ознакомления на информационных стендах отделений/подразделений Клиники, на сайте Клиники в сети «Интернет».</w:t>
      </w:r>
    </w:p>
    <w:p>
      <w:pPr>
        <w:pStyle w:val="Normal"/>
        <w:spacing w:lineRule="atLeast" w:line="270"/>
        <w:rPr>
          <w:rFonts w:ascii="Arial" w:hAnsi="Arial" w:cs="Arial"/>
          <w:color w:val="000000"/>
          <w:sz w:val="18"/>
          <w:szCs w:val="18"/>
        </w:rPr>
      </w:pPr>
      <w:r>
        <w:rPr>
          <w:rFonts w:cs="Arial" w:ascii="Arial" w:hAnsi="Arial"/>
          <w:b/>
          <w:bCs/>
          <w:color w:val="000000"/>
          <w:sz w:val="18"/>
          <w:szCs w:val="18"/>
        </w:rPr>
        <w:t>1. Основные понятия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В настоящих Правилах используются следующие основные понятия:</w:t>
      </w:r>
    </w:p>
    <w:p>
      <w:pPr>
        <w:pStyle w:val="Normal"/>
        <w:spacing w:lineRule="atLeast" w:line="270"/>
        <w:rPr>
          <w:rFonts w:ascii="Arial" w:hAnsi="Arial" w:cs="Arial"/>
          <w:color w:val="000000"/>
          <w:sz w:val="18"/>
          <w:szCs w:val="18"/>
        </w:rPr>
      </w:pPr>
      <w:r>
        <w:rPr>
          <w:rFonts w:cs="Arial" w:ascii="Arial" w:hAnsi="Arial"/>
          <w:i/>
          <w:iCs/>
          <w:color w:val="000000"/>
          <w:sz w:val="18"/>
          <w:szCs w:val="18"/>
        </w:rPr>
        <w:t>Медицинская услуга</w:t>
      </w:r>
      <w:r>
        <w:rPr>
          <w:rFonts w:cs="Arial" w:ascii="Arial" w:hAnsi="Arial"/>
          <w:color w:val="000000"/>
          <w:sz w:val="18"/>
          <w:szCs w:val="18"/>
        </w:rPr>
        <w:t>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Normal"/>
        <w:spacing w:lineRule="atLeast" w:line="270"/>
        <w:rPr>
          <w:rFonts w:ascii="Arial" w:hAnsi="Arial" w:cs="Arial"/>
          <w:color w:val="000000"/>
          <w:sz w:val="18"/>
          <w:szCs w:val="18"/>
        </w:rPr>
      </w:pPr>
      <w:r>
        <w:rPr>
          <w:rFonts w:cs="Arial" w:ascii="Arial" w:hAnsi="Arial"/>
          <w:i/>
          <w:iCs/>
          <w:color w:val="000000"/>
          <w:sz w:val="18"/>
          <w:szCs w:val="18"/>
        </w:rPr>
        <w:t>Медицинская помощь</w:t>
      </w:r>
      <w:r>
        <w:rPr>
          <w:rFonts w:cs="Arial" w:ascii="Arial" w:hAnsi="Arial"/>
          <w:color w:val="000000"/>
          <w:sz w:val="18"/>
          <w:szCs w:val="18"/>
        </w:rPr>
        <w:t>– комплекс мероприятий, направленных на поддержание и (или) восстановление здоровья и включающих в себя предоставление медицинских услуг.</w:t>
      </w:r>
    </w:p>
    <w:p>
      <w:pPr>
        <w:pStyle w:val="Normal"/>
        <w:spacing w:lineRule="atLeast" w:line="270"/>
        <w:rPr>
          <w:rFonts w:ascii="Arial" w:hAnsi="Arial" w:cs="Arial"/>
          <w:color w:val="000000"/>
          <w:sz w:val="18"/>
          <w:szCs w:val="18"/>
        </w:rPr>
      </w:pPr>
      <w:r>
        <w:rPr>
          <w:rFonts w:cs="Arial" w:ascii="Arial" w:hAnsi="Arial"/>
          <w:i/>
          <w:iCs/>
          <w:color w:val="000000"/>
          <w:sz w:val="18"/>
          <w:szCs w:val="18"/>
        </w:rPr>
        <w:t>Услуги медицинского сервиса и услуги, косвенно связанные с медицинскими</w:t>
      </w:r>
      <w:r>
        <w:rPr>
          <w:rFonts w:cs="Arial" w:ascii="Arial" w:hAnsi="Arial"/>
          <w:color w:val="000000"/>
          <w:sz w:val="18"/>
          <w:szCs w:val="18"/>
        </w:rPr>
        <w:t>– услуги гражданам и организациям, выполняемые Клиникой в процессе оказания медицинской помощи, но не являющиеся элементами медицинской помощи.</w:t>
      </w:r>
    </w:p>
    <w:p>
      <w:pPr>
        <w:pStyle w:val="Normal"/>
        <w:spacing w:lineRule="atLeast" w:line="270"/>
        <w:rPr>
          <w:rFonts w:ascii="Arial" w:hAnsi="Arial" w:cs="Arial"/>
          <w:color w:val="000000"/>
          <w:sz w:val="18"/>
          <w:szCs w:val="18"/>
        </w:rPr>
      </w:pPr>
      <w:r>
        <w:rPr>
          <w:rFonts w:cs="Arial" w:ascii="Arial" w:hAnsi="Arial"/>
          <w:i/>
          <w:iCs/>
          <w:color w:val="000000"/>
          <w:sz w:val="18"/>
          <w:szCs w:val="18"/>
        </w:rPr>
        <w:t>Пациент</w:t>
      </w:r>
      <w:r>
        <w:rPr>
          <w:rFonts w:cs="Arial" w:ascii="Arial" w:hAnsi="Arial"/>
          <w:color w:val="000000"/>
          <w:sz w:val="18"/>
          <w:szCs w:val="18"/>
        </w:rPr>
        <w:t>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Normal"/>
        <w:spacing w:lineRule="atLeast" w:line="270"/>
        <w:rPr>
          <w:rFonts w:ascii="Arial" w:hAnsi="Arial" w:cs="Arial"/>
          <w:color w:val="000000"/>
          <w:sz w:val="18"/>
          <w:szCs w:val="18"/>
        </w:rPr>
      </w:pPr>
      <w:r>
        <w:rPr>
          <w:rFonts w:cs="Arial" w:ascii="Arial" w:hAnsi="Arial"/>
          <w:i/>
          <w:iCs/>
          <w:color w:val="000000"/>
          <w:sz w:val="18"/>
          <w:szCs w:val="18"/>
        </w:rPr>
        <w:t>Посетитель</w:t>
      </w:r>
      <w:r>
        <w:rPr>
          <w:rFonts w:cs="Arial" w:ascii="Arial" w:hAnsi="Arial"/>
          <w:color w:val="000000"/>
          <w:sz w:val="18"/>
          <w:szCs w:val="18"/>
        </w:rPr>
        <w:t> -  любое физическое лицо, временно находящееся в здании или служебном помещении Клиники, в том числе сопровождающее несовершеннолетних, для которого Клиника не является местом работы.</w:t>
      </w:r>
    </w:p>
    <w:p>
      <w:pPr>
        <w:pStyle w:val="Normal"/>
        <w:spacing w:lineRule="atLeast" w:line="270"/>
        <w:rPr>
          <w:rFonts w:ascii="Arial" w:hAnsi="Arial" w:cs="Arial"/>
          <w:color w:val="000000"/>
          <w:sz w:val="18"/>
          <w:szCs w:val="18"/>
        </w:rPr>
      </w:pPr>
      <w:r>
        <w:rPr>
          <w:rFonts w:cs="Arial" w:ascii="Arial" w:hAnsi="Arial"/>
          <w:i/>
          <w:iCs/>
          <w:color w:val="000000"/>
          <w:sz w:val="18"/>
          <w:szCs w:val="18"/>
        </w:rPr>
        <w:t>Лечащий врач</w:t>
      </w:r>
      <w:r>
        <w:rPr>
          <w:rFonts w:cs="Arial" w:ascii="Arial" w:hAnsi="Arial"/>
          <w:color w:val="000000"/>
          <w:sz w:val="18"/>
          <w:szCs w:val="18"/>
        </w:rPr>
        <w:t> – врач – стоматолог любой специальности, зубной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w:t>
      </w:r>
    </w:p>
    <w:p>
      <w:pPr>
        <w:pStyle w:val="Normal"/>
        <w:spacing w:lineRule="atLeast" w:line="270"/>
        <w:rPr>
          <w:rFonts w:ascii="Arial" w:hAnsi="Arial" w:cs="Arial"/>
          <w:color w:val="000000"/>
          <w:sz w:val="18"/>
          <w:szCs w:val="18"/>
        </w:rPr>
      </w:pPr>
      <w:r>
        <w:rPr>
          <w:rFonts w:cs="Arial" w:ascii="Arial" w:hAnsi="Arial"/>
          <w:b/>
          <w:bCs/>
          <w:color w:val="000000"/>
          <w:sz w:val="18"/>
          <w:szCs w:val="18"/>
        </w:rPr>
        <w:t>2. Права и обязанности пациента</w:t>
      </w:r>
    </w:p>
    <w:p>
      <w:pPr>
        <w:pStyle w:val="Normal"/>
        <w:spacing w:lineRule="atLeast" w:line="270"/>
        <w:rPr>
          <w:rFonts w:ascii="Arial" w:hAnsi="Arial" w:cs="Arial"/>
          <w:color w:val="000000"/>
          <w:sz w:val="18"/>
          <w:szCs w:val="18"/>
        </w:rPr>
      </w:pPr>
      <w:r>
        <w:rPr>
          <w:rFonts w:cs="Arial" w:ascii="Arial" w:hAnsi="Arial"/>
          <w:b/>
          <w:bCs/>
          <w:color w:val="000000"/>
          <w:sz w:val="18"/>
          <w:szCs w:val="18"/>
        </w:rPr>
        <w:t>2.1. Пациент имеет право на: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выбор врача и выбор медицинской организации в соответствии с ФЗ от 21.11.2011г. № 323-ФЗ «Об основах охраны здоровья граждан в Российской Федерации»;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консультаций врачей-специалистов;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облегчение боли, связанной с заболеванием и (или) медицинским вмешательством, доступными методами и лекарственными препаратами;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выбор лиц, которым в интересах пациента может быть передана информация о состоянии его здоровья;</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защиту сведений, составляющих врачебную тайну;</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отказ от медицинского вмешательства;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выражение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на основании письменного заявления, отражающих состояние его здоровья медицинских документов, их копий и выписок из медицинских документов.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медицинских услуг и иных услуг в рамках программ обязательного и добровольного медицинского страхования;</w:t>
      </w:r>
    </w:p>
    <w:p>
      <w:pPr>
        <w:pStyle w:val="Normal"/>
        <w:spacing w:lineRule="atLeast" w:line="270"/>
        <w:rPr>
          <w:rFonts w:ascii="Arial" w:hAnsi="Arial" w:cs="Arial"/>
          <w:color w:val="000000"/>
          <w:sz w:val="18"/>
          <w:szCs w:val="18"/>
        </w:rPr>
      </w:pPr>
      <w:r>
        <w:rPr>
          <w:rFonts w:cs="Arial" w:ascii="Arial" w:hAnsi="Arial"/>
          <w:b/>
          <w:bCs/>
          <w:color w:val="000000"/>
          <w:sz w:val="18"/>
          <w:szCs w:val="18"/>
        </w:rPr>
        <w:t>2.2. Пациент обязан:</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принимать меры к сохранению и укреплению своего здоровья;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обращаться за медицинской помощью;</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находясь на лечении, соблюдать режим лечения, в том числе определенный на период его временной нетрудоспособности, и правила поведения пациента в Клинике;</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проявлять в общении с медицинскими работниками такт и уважение, быть выдержанным, доброжелательным;</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приходить на прием к врачу в алкогольном, наркотическом, ином токсическом опьянении;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являться на прием и предупреждать о невозможности явки по уважительной причине;</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сообщать врачу всю информацию, необходимую для постановки диагноза и лечения заболевания;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подписать информированное согласие на медицинское вмешательство и другие документы Клиники;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ознакомиться с рекомендованным планом лечения и соблюдать его;</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и неукоснительно выполнять все предписания лечащего врача;</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немедленно информировать лечащего врача об изменении состояния своего здоровья в процессе диагностики и лечения;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предпринимать действий, способных нарушить права других пациентов и работников Учреждения;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соблюдать установленный порядок деятельности Клиники и нормы поведения в общественных местах;</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посещать подразделения Клиники и медицинские кабинеты в соответствии с установленным графиком их работы;</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при посещении медицинских кабинетов надевать на обувь бахилы или переобуваться в сменную обувь;</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вмешиваться в действия лечащего врача, не осуществлять иные действия, способствующие нарушению процесса оказания медицинской помощи;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допускать проявлений неуважительного отношения к иным пациентам и работникам Клиники;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бережно относиться к имуществу Клиники, соблюдать чистоту и тишину в помещениях Клиники.</w:t>
      </w:r>
    </w:p>
    <w:p>
      <w:pPr>
        <w:pStyle w:val="Normal"/>
        <w:spacing w:lineRule="atLeast" w:line="270"/>
        <w:rPr>
          <w:rFonts w:ascii="Arial" w:hAnsi="Arial" w:cs="Arial"/>
          <w:color w:val="000000"/>
          <w:sz w:val="18"/>
          <w:szCs w:val="18"/>
        </w:rPr>
      </w:pPr>
      <w:r>
        <w:rPr>
          <w:rFonts w:cs="Arial" w:ascii="Arial" w:hAnsi="Arial"/>
          <w:b/>
          <w:bCs/>
          <w:color w:val="000000"/>
          <w:sz w:val="18"/>
          <w:szCs w:val="18"/>
        </w:rPr>
        <w:t>2.3. Пациентам и посетителям</w:t>
      </w:r>
      <w:r>
        <w:rPr>
          <w:rFonts w:cs="Arial" w:ascii="Arial" w:hAnsi="Arial"/>
          <w:color w:val="000000"/>
          <w:sz w:val="18"/>
          <w:szCs w:val="18"/>
        </w:rPr>
        <w:t>,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обеспечения личной безопасности работников Клиники, пациентов и посетителей в зданиях и служебных помещениях, </w:t>
      </w:r>
      <w:r>
        <w:rPr>
          <w:rFonts w:cs="Arial" w:ascii="Arial" w:hAnsi="Arial"/>
          <w:b/>
          <w:bCs/>
          <w:color w:val="000000"/>
          <w:sz w:val="18"/>
          <w:szCs w:val="18"/>
        </w:rPr>
        <w:t>запрещается:</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проносить в здания и служебные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иметь при себе крупногабаритные предметы (в т.ч. хозяйственные сумки, рюкзаки, вещевые мешки, чемоданы, корзины и т.п.);</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находиться в служебных помещениях Клиники без разрешения;</w:t>
      </w:r>
    </w:p>
    <w:p>
      <w:pPr>
        <w:pStyle w:val="Normal"/>
        <w:numPr>
          <w:ilvl w:val="0"/>
          <w:numId w:val="3"/>
        </w:numPr>
        <w:spacing w:lineRule="atLeast" w:line="270"/>
        <w:rPr/>
      </w:pPr>
      <w:r>
        <w:rPr>
          <w:rFonts w:cs="Arial" w:ascii="Arial" w:hAnsi="Arial"/>
          <w:color w:val="000000"/>
          <w:sz w:val="18"/>
          <w:szCs w:val="18"/>
        </w:rPr>
        <w:t>употреблять пищу в коридорах, на лестничных площадках и других помещениях;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курить на крыльце, лестничных площадках, в коридорах, кабинетах, фойе и др. помещениях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играть в азартные игры в помещениях и на территории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громко разговаривать, шуметь, хлопать дверями;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оставлять малолетних детей без присмотра. Несовершеннолетние лица в возрасте до 15 лет могут находиться в зданиях и служебных помещениях Клиники только в сопровождении родителей, близких родственников или законных представителей.</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выносить из помещения Клиники документы, полученные для ознакомления;</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изымать какие-либо документы из медицинских карт, со стендов и из папок информационных стендов;</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размещать в помещениях и на территории Клиники объявления без разрешения администрации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производить фото- и видеосъемку без предварительного разрешения администрации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выполнять в помещениях Клиники функции торговых агентов, представителей и находиться в помещениях Клиники в иных коммерческих целях;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находиться в помещениях Клиники в верхней одежде, грязной обуви;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преграждать проезд санитарного транспорта к зданиям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Запрещается доступ в здание и помещения Клиники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В случае выявления указанных лиц они удаляются из здания и помещений Клиники сотрудниками охраны и (или) правоохранительных органов.</w:t>
      </w:r>
    </w:p>
    <w:p>
      <w:pPr>
        <w:pStyle w:val="Normal"/>
        <w:spacing w:lineRule="atLeast" w:line="270"/>
        <w:rPr>
          <w:rFonts w:ascii="Arial" w:hAnsi="Arial" w:cs="Arial"/>
          <w:color w:val="000000"/>
          <w:sz w:val="18"/>
          <w:szCs w:val="18"/>
        </w:rPr>
      </w:pPr>
      <w:r>
        <w:rPr>
          <w:rFonts w:cs="Arial" w:ascii="Arial" w:hAnsi="Arial"/>
          <w:b/>
          <w:bCs/>
          <w:color w:val="000000"/>
          <w:sz w:val="18"/>
          <w:szCs w:val="18"/>
        </w:rPr>
        <w:t>3. Лечащий врач</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Лечащий врач:</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организует своевременное квалифицированное обследование и лечение пациента;</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предоставляет информацию о состоянии здоровья пациента;</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предоставляет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о назначениях и рекомендациях, которые необходимо соблюдать для сохранения достигнутого результата лечения;</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по требованию пациента или его законного представителя приглашает или направляет на консультации к врачам-специалистам;</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при необходимости созывает консилиум врачей или обращается за консультацией в другому специалисту.</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Лечащий врач по согласованию с руководством Клиники (руководителем подразделения Клиники) может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предписаний, режима лечения или настоящих Правил поведения и иных законных требований.</w:t>
      </w:r>
    </w:p>
    <w:p>
      <w:pPr>
        <w:pStyle w:val="Normal"/>
        <w:spacing w:lineRule="atLeast" w:line="270"/>
        <w:rPr>
          <w:rFonts w:ascii="Arial" w:hAnsi="Arial" w:cs="Arial"/>
          <w:color w:val="000000"/>
          <w:sz w:val="18"/>
          <w:szCs w:val="18"/>
        </w:rPr>
      </w:pPr>
      <w:r>
        <w:rPr>
          <w:rFonts w:cs="Arial" w:ascii="Arial" w:hAnsi="Arial"/>
          <w:b/>
          <w:bCs/>
          <w:color w:val="000000"/>
          <w:sz w:val="18"/>
          <w:szCs w:val="18"/>
        </w:rPr>
        <w:t>4. Ответственность за нарушение настоящих Правил</w:t>
      </w:r>
    </w:p>
    <w:p>
      <w:pPr>
        <w:pStyle w:val="Normal"/>
        <w:numPr>
          <w:ilvl w:val="0"/>
          <w:numId w:val="5"/>
        </w:numPr>
        <w:spacing w:lineRule="atLeast" w:line="270"/>
        <w:ind w:left="0" w:hanging="360"/>
        <w:rPr>
          <w:rFonts w:ascii="Arial" w:hAnsi="Arial" w:cs="Arial"/>
          <w:color w:val="000000"/>
          <w:sz w:val="18"/>
          <w:szCs w:val="18"/>
        </w:rPr>
      </w:pPr>
      <w:r>
        <w:rPr>
          <w:rFonts w:cs="Arial" w:ascii="Arial" w:hAnsi="Arial"/>
          <w:color w:val="000000"/>
          <w:sz w:val="18"/>
          <w:szCs w:val="18"/>
        </w:rPr>
        <w:t>В случае нарушения пациентами и иными посетителями Правил работники Клиники вправе делать им соответствующие замечания.</w:t>
      </w:r>
    </w:p>
    <w:p>
      <w:pPr>
        <w:pStyle w:val="Normal"/>
        <w:numPr>
          <w:ilvl w:val="0"/>
          <w:numId w:val="5"/>
        </w:numPr>
        <w:spacing w:lineRule="atLeast" w:line="270"/>
        <w:ind w:left="0" w:hanging="360"/>
        <w:rPr>
          <w:rFonts w:ascii="Arial" w:hAnsi="Arial" w:cs="Arial"/>
          <w:color w:val="000000"/>
          <w:sz w:val="18"/>
          <w:szCs w:val="18"/>
        </w:rPr>
      </w:pPr>
      <w:r>
        <w:rPr>
          <w:rFonts w:cs="Arial" w:ascii="Arial" w:hAnsi="Arial"/>
          <w:color w:val="000000"/>
          <w:sz w:val="18"/>
          <w:szCs w:val="18"/>
        </w:rPr>
        <w:t>Воспрепятствование осуществлению процесса оказания медицинской помощи, неуважение к работникам Клиники, другим пациентам и посетителям, нарушение общественного порядка в зданиях, служебных помещениях, на территории Клиники, неисполнение законных требований работников Клиники, причинение морального вреда работникам Клиники, причинение вреда деловой репутации Клиники, а также материального ущерба ее имуществу, влечет ответственность, предусмотренную законодательством Российской Федерации.</w:t>
      </w:r>
    </w:p>
    <w:p>
      <w:pPr>
        <w:pStyle w:val="Normal"/>
        <w:spacing w:lineRule="atLeast" w:line="270" w:before="0" w:after="270"/>
        <w:rPr/>
      </w:pPr>
      <w:r>
        <w:rPr>
          <w:rFonts w:cs="Arial" w:ascii="Arial" w:hAnsi="Arial"/>
          <w:color w:val="000000"/>
          <w:sz w:val="18"/>
          <w:szCs w:val="18"/>
        </w:rPr>
        <w:t> </w:t>
      </w:r>
      <w:r>
        <w:rPr>
          <w:rFonts w:cs="Arial" w:ascii="Arial" w:hAnsi="Arial"/>
          <w:b/>
          <w:bCs/>
          <w:color w:val="000000"/>
          <w:sz w:val="18"/>
          <w:szCs w:val="18"/>
        </w:rPr>
        <w:t>График приема граждан руководителем:</w:t>
      </w:r>
    </w:p>
    <w:p>
      <w:pPr>
        <w:pStyle w:val="Normal"/>
        <w:spacing w:lineRule="atLeast" w:line="270" w:before="0" w:after="270"/>
        <w:rPr/>
      </w:pPr>
      <w:r>
        <w:rPr>
          <w:rFonts w:cs="Arial" w:ascii="Arial" w:hAnsi="Arial"/>
          <w:color w:val="000000"/>
          <w:sz w:val="18"/>
          <w:szCs w:val="18"/>
        </w:rPr>
        <w:t>Прием граждан ведет Сапегина Анита Евгеньевна– директор ООО «СТОМАТОЛОГИЧЕСКИЙ ЦЕНТР «АНИМЭ» по средам с 11.00 до 13.00 Телефон: 8 (978)7480898</w:t>
      </w:r>
    </w:p>
    <w:p>
      <w:pPr>
        <w:pStyle w:val="Normal"/>
        <w:spacing w:lineRule="atLeast" w:line="270"/>
        <w:rPr>
          <w:rFonts w:ascii="Arial" w:hAnsi="Arial" w:cs="Arial"/>
          <w:color w:val="000000"/>
          <w:sz w:val="18"/>
          <w:szCs w:val="18"/>
        </w:rPr>
      </w:pPr>
      <w:r>
        <w:rPr>
          <w:rFonts w:cs="Arial" w:ascii="Arial" w:hAnsi="Arial"/>
          <w:color w:val="000000"/>
          <w:sz w:val="18"/>
          <w:szCs w:val="18"/>
        </w:rPr>
        <w:t>Адрес электронной почты: </w:t>
      </w:r>
      <w:r>
        <w:rPr>
          <w:rStyle w:val="Style11"/>
          <w:rFonts w:cs="Arial" w:ascii="Verdana" w:hAnsi="Verdana"/>
          <w:b/>
          <w:bCs/>
          <w:color w:val="000000"/>
          <w:sz w:val="15"/>
          <w:szCs w:val="15"/>
          <w:u w:val="single"/>
        </w:rPr>
        <w:t> </w:t>
      </w:r>
      <w:r>
        <w:rPr>
          <w:rStyle w:val="Style11"/>
          <w:rFonts w:cs="Arial" w:ascii="Verdana" w:hAnsi="Verdana"/>
          <w:b/>
          <w:bCs/>
          <w:color w:val="000000"/>
          <w:sz w:val="15"/>
          <w:szCs w:val="15"/>
          <w:u w:val="single"/>
          <w:lang w:val="en-US"/>
        </w:rPr>
        <w:t>animasevastopol</w:t>
      </w:r>
      <w:r>
        <w:rPr>
          <w:rStyle w:val="Style11"/>
          <w:rFonts w:cs="Arial" w:ascii="Verdana" w:hAnsi="Verdana"/>
          <w:b/>
          <w:bCs/>
          <w:color w:val="000000"/>
          <w:sz w:val="15"/>
          <w:szCs w:val="15"/>
          <w:u w:val="single"/>
        </w:rPr>
        <w:t>@</w:t>
      </w:r>
      <w:r>
        <w:rPr>
          <w:rStyle w:val="Style11"/>
          <w:rFonts w:cs="Arial" w:ascii="Verdana" w:hAnsi="Verdana"/>
          <w:b/>
          <w:bCs/>
          <w:color w:val="000000"/>
          <w:sz w:val="15"/>
          <w:szCs w:val="15"/>
          <w:u w:val="single"/>
          <w:lang w:val="en-US"/>
        </w:rPr>
        <w:t>g</w:t>
      </w:r>
      <w:r>
        <w:rPr>
          <w:rStyle w:val="Style11"/>
          <w:rFonts w:cs="Arial" w:ascii="Verdana" w:hAnsi="Verdana"/>
          <w:b/>
          <w:bCs/>
          <w:color w:val="000000"/>
          <w:sz w:val="15"/>
          <w:szCs w:val="15"/>
          <w:u w:val="single"/>
        </w:rPr>
        <w:t>mail.</w:t>
      </w:r>
      <w:r>
        <w:rPr>
          <w:rStyle w:val="Style11"/>
          <w:rFonts w:cs="Arial" w:ascii="Verdana" w:hAnsi="Verdana"/>
          <w:b/>
          <w:bCs/>
          <w:color w:val="000000"/>
          <w:sz w:val="15"/>
          <w:szCs w:val="15"/>
          <w:u w:val="single"/>
          <w:lang w:val="en-US"/>
        </w:rPr>
        <w:t>com</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2</w:t>
      </w:r>
    </w:p>
    <w:p>
      <w:pPr>
        <w:pStyle w:val="Normal"/>
        <w:spacing w:lineRule="atLeast" w:line="270"/>
        <w:jc w:val="center"/>
        <w:rPr/>
      </w:pPr>
      <w:r>
        <w:rPr>
          <w:rFonts w:cs="Arial" w:ascii="Arial" w:hAnsi="Arial"/>
          <w:b/>
          <w:bCs/>
          <w:i w:val="false"/>
          <w:iCs w:val="false"/>
          <w:color w:val="000000"/>
          <w:sz w:val="28"/>
          <w:szCs w:val="28"/>
        </w:rPr>
        <w:t xml:space="preserve">Адреса и  </w:t>
      </w:r>
      <w:hyperlink r:id="rId7">
        <w:r>
          <w:rPr>
            <w:rStyle w:val="Style11"/>
            <w:rFonts w:cs="Arial" w:ascii="Arial" w:hAnsi="Arial"/>
            <w:b/>
            <w:bCs/>
            <w:i w:val="false"/>
            <w:iCs w:val="false"/>
            <w:color w:val="2257C7"/>
            <w:sz w:val="28"/>
            <w:szCs w:val="28"/>
            <w:u w:val="single"/>
          </w:rPr>
          <w:t>телефоны</w:t>
        </w:r>
      </w:hyperlink>
      <w:r>
        <w:rPr>
          <w:rFonts w:cs="Arial" w:ascii="Arial" w:hAnsi="Arial"/>
          <w:b/>
          <w:bCs/>
          <w:i w:val="false"/>
          <w:iCs w:val="false"/>
          <w:color w:val="000000"/>
          <w:sz w:val="28"/>
          <w:szCs w:val="28"/>
        </w:rPr>
        <w:t>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территориальной службы по надзору в сфере защиты прав потребителей и благополучия человека.</w:t>
      </w:r>
    </w:p>
    <w:p>
      <w:pPr>
        <w:pStyle w:val="Normal"/>
        <w:numPr>
          <w:ilvl w:val="0"/>
          <w:numId w:val="0"/>
        </w:numPr>
        <w:spacing w:lineRule="atLeast" w:line="270"/>
        <w:outlineLvl w:val="2"/>
        <w:rPr>
          <w:rFonts w:ascii="Arial" w:hAnsi="Arial" w:cs="Arial"/>
          <w:b/>
          <w:b/>
          <w:bCs/>
          <w:color w:val="000000"/>
          <w:sz w:val="28"/>
          <w:szCs w:val="28"/>
        </w:rPr>
      </w:pPr>
      <w:r>
        <w:rPr>
          <w:rFonts w:cs="Arial" w:ascii="Arial" w:hAnsi="Arial"/>
          <w:b/>
          <w:bCs/>
          <w:color w:val="000000"/>
          <w:sz w:val="28"/>
          <w:szCs w:val="28"/>
        </w:rPr>
      </w:r>
    </w:p>
    <w:p>
      <w:pPr>
        <w:pStyle w:val="Normal"/>
        <w:numPr>
          <w:ilvl w:val="0"/>
          <w:numId w:val="0"/>
        </w:numPr>
        <w:spacing w:lineRule="atLeast" w:line="270"/>
        <w:outlineLvl w:val="2"/>
        <w:rPr/>
      </w:pPr>
      <w:r>
        <w:rPr>
          <w:rFonts w:cs="Arial" w:ascii="Arial" w:hAnsi="Arial"/>
          <w:b/>
          <w:bCs/>
          <w:color w:val="000000"/>
          <w:sz w:val="28"/>
          <w:szCs w:val="28"/>
        </w:rPr>
        <w:t>Министерство здравоохранения Российской Федерации:</w:t>
      </w:r>
    </w:p>
    <w:p>
      <w:pPr>
        <w:pStyle w:val="Normal"/>
        <w:spacing w:lineRule="atLeast" w:line="270" w:before="0" w:after="270"/>
        <w:rPr/>
      </w:pPr>
      <w:r>
        <w:rPr>
          <w:rFonts w:cs="Arial" w:ascii="Arial" w:hAnsi="Arial"/>
          <w:color w:val="000000"/>
          <w:sz w:val="18"/>
          <w:szCs w:val="18"/>
        </w:rPr>
        <w:t>Адрес: 127994, ГСП-4, г. Москва, Рахмановский пер, д. 3</w:t>
      </w:r>
    </w:p>
    <w:p>
      <w:pPr>
        <w:pStyle w:val="Normal"/>
        <w:spacing w:lineRule="atLeast" w:line="270" w:before="0" w:after="270"/>
        <w:rPr/>
      </w:pPr>
      <w:r>
        <w:rPr>
          <w:rFonts w:cs="Arial" w:ascii="Arial" w:hAnsi="Arial"/>
          <w:color w:val="000000"/>
          <w:sz w:val="18"/>
          <w:szCs w:val="18"/>
        </w:rPr>
        <w:t>Телефон Справочной службы Министерства: (495) 628-44-53, (495) 627-29-44</w:t>
      </w:r>
    </w:p>
    <w:p>
      <w:pPr>
        <w:pStyle w:val="Normal"/>
        <w:spacing w:lineRule="atLeast" w:line="270" w:before="0" w:after="270"/>
        <w:rPr/>
      </w:pPr>
      <w:r>
        <w:rPr>
          <w:rFonts w:cs="Arial" w:ascii="Arial" w:hAnsi="Arial"/>
          <w:color w:val="000000"/>
          <w:sz w:val="18"/>
          <w:szCs w:val="18"/>
        </w:rPr>
        <w:t>Многоканальный телефон Министерства: (495) 627-24-00</w:t>
      </w:r>
    </w:p>
    <w:p>
      <w:pPr>
        <w:pStyle w:val="Normal"/>
        <w:spacing w:lineRule="atLeast" w:line="270" w:before="0" w:after="270"/>
        <w:rPr/>
      </w:pPr>
      <w:r>
        <w:rPr>
          <w:rFonts w:cs="Arial" w:ascii="Arial" w:hAnsi="Arial"/>
          <w:color w:val="000000"/>
          <w:sz w:val="18"/>
          <w:szCs w:val="18"/>
        </w:rPr>
        <w:t>Телефон для обращения граждан: (495) 627-29-93</w:t>
      </w:r>
    </w:p>
    <w:p>
      <w:pPr>
        <w:pStyle w:val="Normal"/>
        <w:spacing w:lineRule="atLeast" w:line="270"/>
        <w:rPr>
          <w:rFonts w:ascii="Arial" w:hAnsi="Arial" w:cs="Arial"/>
          <w:b/>
          <w:b/>
          <w:bCs/>
          <w:color w:val="000000"/>
          <w:sz w:val="28"/>
          <w:szCs w:val="28"/>
        </w:rPr>
      </w:pPr>
      <w:r>
        <w:rPr>
          <w:rFonts w:cs="Arial" w:ascii="Arial" w:hAnsi="Arial"/>
          <w:b/>
          <w:bCs/>
          <w:color w:val="000000"/>
          <w:sz w:val="28"/>
          <w:szCs w:val="28"/>
        </w:rPr>
        <w:t>Территориальная служба по надзору в сфере защиты прав потребителей и благополучия человека.</w:t>
      </w:r>
    </w:p>
    <w:p>
      <w:pPr>
        <w:pStyle w:val="Normal"/>
        <w:spacing w:lineRule="atLeast" w:line="270" w:before="0" w:after="270"/>
        <w:rPr/>
      </w:pPr>
      <w:r>
        <w:rPr>
          <w:rFonts w:cs="Arial" w:ascii="Arial" w:hAnsi="Arial"/>
          <w:color w:val="000000"/>
          <w:sz w:val="18"/>
          <w:szCs w:val="18"/>
        </w:rPr>
        <w:t> </w:t>
      </w:r>
    </w:p>
    <w:tbl>
      <w:tblPr>
        <w:tblW w:w="9240" w:type="dxa"/>
        <w:jc w:val="left"/>
        <w:tblInd w:w="0" w:type="dxa"/>
        <w:tblBorders/>
        <w:tblCellMar>
          <w:top w:w="0" w:type="dxa"/>
          <w:left w:w="0" w:type="dxa"/>
          <w:bottom w:w="0" w:type="dxa"/>
          <w:right w:w="0" w:type="dxa"/>
        </w:tblCellMar>
      </w:tblPr>
      <w:tblGrid>
        <w:gridCol w:w="3075"/>
        <w:gridCol w:w="3867"/>
        <w:gridCol w:w="2298"/>
      </w:tblGrid>
      <w:tr>
        <w:trPr/>
        <w:tc>
          <w:tcPr>
            <w:tcW w:w="9240" w:type="dxa"/>
            <w:gridSpan w:val="3"/>
            <w:tcBorders/>
            <w:shd w:fill="auto" w:val="clear"/>
          </w:tcPr>
          <w:p>
            <w:pPr>
              <w:pStyle w:val="4"/>
              <w:spacing w:before="0" w:after="0"/>
              <w:ind w:left="0" w:right="0" w:hanging="0"/>
              <w:jc w:val="center"/>
              <w:rPr/>
            </w:pPr>
            <w:r>
              <w:rPr>
                <w:sz w:val="24"/>
              </w:rPr>
              <w:t>Территориальный отдел по городу федерального значения Севастополю</w:t>
            </w:r>
          </w:p>
          <w:p>
            <w:pPr>
              <w:pStyle w:val="Style25"/>
              <w:spacing w:before="0" w:after="283"/>
              <w:jc w:val="center"/>
              <w:rPr/>
            </w:pPr>
            <w:r>
              <w:rPr/>
              <w:t>299003, г. Севастополь, ул. Коммунистическая, 10</w:t>
            </w:r>
          </w:p>
        </w:tc>
      </w:tr>
      <w:tr>
        <w:trPr/>
        <w:tc>
          <w:tcPr>
            <w:tcW w:w="3075" w:type="dxa"/>
            <w:tcBorders/>
            <w:shd w:fill="auto" w:val="clear"/>
          </w:tcPr>
          <w:p>
            <w:pPr>
              <w:pStyle w:val="Style25"/>
              <w:spacing w:before="0" w:after="283"/>
              <w:rPr/>
            </w:pPr>
            <w:r>
              <w:rPr/>
              <w:t xml:space="preserve">Начальник </w:t>
            </w:r>
          </w:p>
        </w:tc>
        <w:tc>
          <w:tcPr>
            <w:tcW w:w="3867" w:type="dxa"/>
            <w:tcBorders/>
            <w:shd w:fill="auto" w:val="clear"/>
          </w:tcPr>
          <w:p>
            <w:pPr>
              <w:pStyle w:val="Style25"/>
              <w:spacing w:before="0" w:after="283"/>
              <w:rPr/>
            </w:pPr>
            <w:r>
              <w:rPr/>
              <w:t>Проскурнин</w:t>
            </w:r>
          </w:p>
          <w:p>
            <w:pPr>
              <w:pStyle w:val="Style25"/>
              <w:spacing w:before="0" w:after="283"/>
              <w:rPr/>
            </w:pPr>
            <w:r>
              <w:rPr/>
              <w:t>Роман Владимирович</w:t>
            </w:r>
          </w:p>
        </w:tc>
        <w:tc>
          <w:tcPr>
            <w:tcW w:w="2298" w:type="dxa"/>
            <w:tcBorders/>
            <w:shd w:fill="auto" w:val="clear"/>
          </w:tcPr>
          <w:p>
            <w:pPr>
              <w:pStyle w:val="Style25"/>
              <w:spacing w:before="0" w:after="283"/>
              <w:rPr/>
            </w:pPr>
            <w:r>
              <w:rPr/>
              <w:t>+7(8692)-55-28-02</w:t>
            </w:r>
          </w:p>
          <w:p>
            <w:pPr>
              <w:pStyle w:val="Style25"/>
              <w:spacing w:before="0" w:after="283"/>
              <w:rPr/>
            </w:pPr>
            <w:r>
              <w:rPr/>
              <w:t>+7(978)-91-91-128</w:t>
            </w:r>
          </w:p>
        </w:tc>
      </w:tr>
    </w:tbl>
    <w:p>
      <w:pPr>
        <w:pStyle w:val="Style19"/>
        <w:rPr/>
      </w:pPr>
      <w:r>
        <w:rPr/>
        <w:t xml:space="preserve">http://rospotrebnadzor.ru/ </w:t>
      </w:r>
    </w:p>
    <w:p>
      <w:pPr>
        <w:pStyle w:val="Style19"/>
        <w:rPr/>
      </w:pPr>
      <w:r>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Style19"/>
        <w:numPr>
          <w:ilvl w:val="0"/>
          <w:numId w:val="0"/>
        </w:numPr>
        <w:outlineLvl w:val="0"/>
        <w:rPr/>
      </w:pPr>
      <w:r>
        <w:rPr>
          <w:rStyle w:val="Style16"/>
          <w:rFonts w:cs="Arial" w:ascii="Arial" w:hAnsi="Arial"/>
          <w:b/>
          <w:bCs/>
          <w:color w:val="000000"/>
          <w:sz w:val="28"/>
          <w:szCs w:val="28"/>
        </w:rPr>
        <w:t xml:space="preserve">Территориального органа Федеральной службы по надзору в сфере здравоохранения по Республике Крым и городу федерального значения Севастополю </w:t>
      </w:r>
    </w:p>
    <w:p>
      <w:pPr>
        <w:pStyle w:val="Style19"/>
        <w:jc w:val="center"/>
        <w:rPr/>
      </w:pPr>
      <w:r>
        <w:rPr>
          <w:sz w:val="28"/>
        </w:rPr>
        <w:t xml:space="preserve">понедельник - четверг: </w:t>
      </w:r>
      <w:r>
        <w:rPr>
          <w:rStyle w:val="Style16"/>
          <w:color w:val="800080"/>
          <w:sz w:val="28"/>
        </w:rPr>
        <w:t>9:00 - 18:00</w:t>
      </w:r>
      <w:r>
        <w:rPr>
          <w:sz w:val="28"/>
        </w:rPr>
        <w:br/>
        <w:t xml:space="preserve">пятница: </w:t>
      </w:r>
      <w:r>
        <w:rPr>
          <w:rStyle w:val="Style16"/>
          <w:color w:val="B22222"/>
          <w:sz w:val="28"/>
        </w:rPr>
        <w:t>9:00 - 16:45</w:t>
      </w:r>
      <w:r>
        <w:rPr>
          <w:sz w:val="28"/>
        </w:rPr>
        <w:br/>
        <w:t>суббота - воскресенье: выходные дни</w:t>
      </w:r>
    </w:p>
    <w:p>
      <w:pPr>
        <w:pStyle w:val="Normal"/>
        <w:numPr>
          <w:ilvl w:val="0"/>
          <w:numId w:val="0"/>
        </w:numPr>
        <w:outlineLvl w:val="0"/>
        <w:rPr>
          <w:rFonts w:ascii="Arial" w:hAnsi="Arial" w:cs="Arial"/>
          <w:b/>
          <w:b/>
          <w:bCs/>
          <w:color w:val="000000"/>
          <w:sz w:val="48"/>
          <w:szCs w:val="48"/>
        </w:rPr>
      </w:pPr>
      <w:r>
        <w:rPr>
          <w:rFonts w:cs="Arial" w:ascii="Arial" w:hAnsi="Arial"/>
          <w:b/>
          <w:bCs/>
          <w:color w:val="000000"/>
          <w:sz w:val="48"/>
          <w:szCs w:val="48"/>
        </w:rPr>
      </w:r>
    </w:p>
    <w:p>
      <w:pPr>
        <w:pStyle w:val="Style19"/>
        <w:spacing w:lineRule="atLeast" w:line="270"/>
        <w:rPr/>
      </w:pPr>
      <w:hyperlink r:id="rId8">
        <w:r>
          <w:rPr>
            <w:rStyle w:val="Style11"/>
            <w:rFonts w:cs="Arial" w:ascii="Arial" w:hAnsi="Arial"/>
            <w:color w:val="000000"/>
            <w:sz w:val="18"/>
            <w:szCs w:val="18"/>
            <w:u w:val="single"/>
          </w:rPr>
          <w:t>Телефон: </w:t>
        </w:r>
      </w:hyperlink>
      <w:r>
        <w:rPr>
          <w:rStyle w:val="Style16"/>
          <w:rFonts w:cs="Arial" w:ascii="Arial" w:hAnsi="Arial"/>
          <w:color w:val="000000"/>
          <w:sz w:val="24"/>
          <w:szCs w:val="18"/>
          <w:u w:val="single"/>
        </w:rPr>
        <w:t>+7 (3652) 60 16 86</w:t>
      </w:r>
    </w:p>
    <w:p>
      <w:pPr>
        <w:pStyle w:val="Style19"/>
        <w:jc w:val="both"/>
        <w:rPr/>
      </w:pPr>
      <w:hyperlink r:id="rId9">
        <w:r>
          <w:rPr>
            <w:rStyle w:val="Style16"/>
            <w:sz w:val="28"/>
          </w:rPr>
          <w:t>info@reg82.roszdravnadzor.ru</w:t>
        </w:r>
      </w:hyperlink>
    </w:p>
    <w:p>
      <w:pPr>
        <w:pStyle w:val="Style19"/>
        <w:jc w:val="both"/>
        <w:rPr/>
      </w:pPr>
      <w:hyperlink r:id="rId10">
        <w:r>
          <w:rPr>
            <w:rStyle w:val="Style16"/>
            <w:sz w:val="28"/>
          </w:rPr>
          <w:t>roszdravkrimsev@yandex.ru</w:t>
        </w:r>
      </w:hyperlink>
      <w:r>
        <w:rPr>
          <w:rStyle w:val="Style16"/>
          <w:sz w:val="28"/>
        </w:rPr>
        <w:t xml:space="preserve"> </w:t>
      </w:r>
    </w:p>
    <w:p>
      <w:pPr>
        <w:pStyle w:val="Style19"/>
        <w:jc w:val="both"/>
        <w:rPr/>
      </w:pPr>
      <w:r>
        <w:rPr/>
        <w:t>Адрес: </w:t>
      </w:r>
      <w:r>
        <w:rPr>
          <w:rStyle w:val="Style16"/>
          <w:sz w:val="24"/>
        </w:rPr>
        <w:t>295034,  г. Симферополь, ул. Полевая, 24 (/ул. Троллейбусная, 23)</w:t>
      </w:r>
    </w:p>
    <w:p>
      <w:pPr>
        <w:pStyle w:val="Style19"/>
        <w:jc w:val="both"/>
        <w:rPr>
          <w:rStyle w:val="Style16"/>
          <w:sz w:val="24"/>
        </w:rPr>
      </w:pPr>
      <w:r>
        <w:rPr>
          <w:sz w:val="24"/>
        </w:rPr>
      </w:r>
    </w:p>
    <w:p>
      <w:pPr>
        <w:pStyle w:val="1"/>
        <w:jc w:val="both"/>
        <w:rPr>
          <w:sz w:val="24"/>
        </w:rPr>
      </w:pPr>
      <w:r>
        <w:rPr>
          <w:rStyle w:val="Style16"/>
          <w:rFonts w:cs="Arial" w:ascii="Arial" w:hAnsi="Arial"/>
          <w:color w:val="000000"/>
          <w:sz w:val="28"/>
          <w:szCs w:val="28"/>
        </w:rPr>
        <w:t>Территориальный орган Росздравнадзора по Республике Крым и городу федерального значения Севастополю</w:t>
      </w:r>
    </w:p>
    <w:tbl>
      <w:tblPr>
        <w:tblW w:w="4798" w:type="dxa"/>
        <w:jc w:val="left"/>
        <w:tblInd w:w="0" w:type="dxa"/>
        <w:tblBorders/>
        <w:tblCellMar>
          <w:top w:w="28" w:type="dxa"/>
          <w:left w:w="28" w:type="dxa"/>
          <w:bottom w:w="28" w:type="dxa"/>
          <w:right w:w="28" w:type="dxa"/>
        </w:tblCellMar>
      </w:tblPr>
      <w:tblGrid>
        <w:gridCol w:w="1229"/>
        <w:gridCol w:w="3568"/>
      </w:tblGrid>
      <w:tr>
        <w:trPr/>
        <w:tc>
          <w:tcPr>
            <w:tcW w:w="1229" w:type="dxa"/>
            <w:tcBorders/>
            <w:shd w:fill="auto" w:val="clear"/>
            <w:vAlign w:val="center"/>
          </w:tcPr>
          <w:p>
            <w:pPr>
              <w:pStyle w:val="Style26"/>
              <w:rPr/>
            </w:pPr>
            <w:r>
              <w:rPr/>
              <w:t>Адрес:</w:t>
            </w:r>
          </w:p>
        </w:tc>
        <w:tc>
          <w:tcPr>
            <w:tcW w:w="3568" w:type="dxa"/>
            <w:tcBorders/>
            <w:shd w:fill="auto" w:val="clear"/>
            <w:vAlign w:val="center"/>
          </w:tcPr>
          <w:p>
            <w:pPr>
              <w:pStyle w:val="Style25"/>
              <w:rPr/>
            </w:pPr>
            <w:r>
              <w:rPr/>
              <w:t>Севастополь : ул. Флагманская, 4</w:t>
            </w:r>
          </w:p>
        </w:tc>
      </w:tr>
      <w:tr>
        <w:trPr/>
        <w:tc>
          <w:tcPr>
            <w:tcW w:w="1229" w:type="dxa"/>
            <w:tcBorders/>
            <w:shd w:fill="auto" w:val="clear"/>
            <w:vAlign w:val="center"/>
          </w:tcPr>
          <w:p>
            <w:pPr>
              <w:pStyle w:val="Style26"/>
              <w:rPr/>
            </w:pPr>
            <w:r>
              <w:rPr/>
              <w:t>Телефоны:</w:t>
            </w:r>
          </w:p>
        </w:tc>
        <w:tc>
          <w:tcPr>
            <w:tcW w:w="3568" w:type="dxa"/>
            <w:tcBorders/>
            <w:shd w:fill="auto" w:val="clear"/>
            <w:vAlign w:val="center"/>
          </w:tcPr>
          <w:p>
            <w:pPr>
              <w:pStyle w:val="Style25"/>
              <w:rPr/>
            </w:pPr>
            <w:r>
              <w:rPr/>
              <w:t>+7 (3692) 67-00-54</w:t>
            </w:r>
          </w:p>
        </w:tc>
      </w:tr>
    </w:tbl>
    <w:p>
      <w:pPr>
        <w:pStyle w:val="Style19"/>
        <w:jc w:val="both"/>
        <w:rPr>
          <w:rStyle w:val="Style16"/>
          <w:sz w:val="24"/>
        </w:rPr>
      </w:pPr>
      <w:r>
        <w:rPr>
          <w:sz w:val="24"/>
        </w:rPr>
      </w:r>
    </w:p>
    <w:p>
      <w:pPr>
        <w:pStyle w:val="1"/>
        <w:spacing w:lineRule="atLeast" w:line="270"/>
        <w:rPr>
          <w:rFonts w:ascii="Arial" w:hAnsi="Arial" w:cs="Arial"/>
          <w:color w:val="000000"/>
          <w:sz w:val="18"/>
          <w:szCs w:val="18"/>
          <w:u w:val="single"/>
        </w:rPr>
      </w:pPr>
      <w:r>
        <w:rPr>
          <w:rStyle w:val="Style16"/>
          <w:rFonts w:cs="Arial" w:ascii="Arial" w:hAnsi="Arial"/>
          <w:color w:val="000000"/>
          <w:sz w:val="28"/>
          <w:szCs w:val="28"/>
          <w:u w:val="single"/>
        </w:rPr>
        <w:t>Департамент здравоохранения города Севастополя</w:t>
      </w:r>
    </w:p>
    <w:p>
      <w:pPr>
        <w:pStyle w:val="Style19"/>
        <w:rPr/>
      </w:pPr>
      <w:r>
        <w:rPr>
          <w:b/>
        </w:rPr>
        <w:t xml:space="preserve">Адрес департамента: </w:t>
      </w:r>
      <w:r>
        <w:rPr/>
        <w:t xml:space="preserve">Юридический адрес: 299008, г. Севастополь, ул.Карантинная, 45. Фактический адрес: 299008, г. Севастополь, ул.Карантинная, 45.   </w:t>
        <w:br/>
      </w:r>
      <w:r>
        <w:rPr>
          <w:b/>
        </w:rPr>
        <w:t>Телефон приемной: </w:t>
      </w:r>
      <w:r>
        <w:rPr/>
        <w:t xml:space="preserve"> 54-23-67   </w:t>
        <w:br/>
      </w:r>
      <w:r>
        <w:rPr>
          <w:b/>
        </w:rPr>
        <w:t>Email департамента: </w:t>
      </w:r>
      <w:r>
        <w:rPr/>
        <w:t xml:space="preserve"> </w:t>
      </w:r>
      <w:hyperlink r:id="rId11">
        <w:r>
          <w:rPr>
            <w:rStyle w:val="Style11"/>
          </w:rPr>
          <w:t xml:space="preserve">sevzdrav@sev.gov.ru  </w:t>
        </w:r>
      </w:hyperlink>
      <w:r>
        <w:rPr/>
        <w:t xml:space="preserve">   </w:t>
        <w:br/>
      </w:r>
      <w:r>
        <w:rPr>
          <w:b/>
        </w:rPr>
        <w:t>Директор департамента: </w:t>
      </w:r>
      <w:r>
        <w:rPr/>
        <w:t xml:space="preserve"> Бахлыков Антон Юрьевич. </w:t>
      </w:r>
    </w:p>
    <w:p>
      <w:pPr>
        <w:pStyle w:val="Style19"/>
        <w:rPr/>
      </w:pPr>
      <w:r>
        <w:rPr>
          <w:b/>
        </w:rPr>
        <w:t>Министерство здравоохранения Российской Федерации:</w:t>
      </w:r>
      <w:r>
        <w:rPr/>
        <w:t> </w:t>
      </w:r>
      <w:hyperlink r:id="rId12">
        <w:r>
          <w:rPr>
            <w:rStyle w:val="Style11"/>
          </w:rPr>
          <w:t>www.rosminzdrav.ru</w:t>
        </w:r>
      </w:hyperlink>
      <w:r>
        <w:rPr/>
        <w:t xml:space="preserve"> </w:t>
      </w:r>
    </w:p>
    <w:p>
      <w:pPr>
        <w:pStyle w:val="Style19"/>
        <w:rPr/>
      </w:pPr>
      <w:r>
        <w:rPr>
          <w:rStyle w:val="Style16"/>
        </w:rPr>
        <w:t>График работы:</w:t>
      </w:r>
      <w:r>
        <w:rPr/>
        <w:t xml:space="preserve"> пн-пт 9.00 до 18.00 </w:t>
      </w:r>
    </w:p>
    <w:p>
      <w:pPr>
        <w:pStyle w:val="Style19"/>
        <w:jc w:val="both"/>
        <w:rPr>
          <w:b/>
          <w:b/>
        </w:rPr>
      </w:pPr>
      <w:r>
        <w:rPr>
          <w:b/>
        </w:rPr>
        <w:t xml:space="preserve">1. «Горячая линия» по обезболивающим препаратам </w:t>
      </w:r>
    </w:p>
    <w:p>
      <w:pPr>
        <w:pStyle w:val="Style19"/>
        <w:jc w:val="both"/>
        <w:rPr/>
      </w:pPr>
      <w:r>
        <w:rPr/>
        <w:t xml:space="preserve">В Севастополе в круглосуточном режиме, включая выходные и праздничные дни, работает «горячая линия» для приема обращений граждан, связанных с вопросами порядка назначения и выписки обезболивающих лекарственных препаратов. </w:t>
      </w:r>
    </w:p>
    <w:p>
      <w:pPr>
        <w:pStyle w:val="Style19"/>
        <w:jc w:val="both"/>
        <w:rPr/>
      </w:pPr>
      <w:r>
        <w:rPr/>
        <w:t>Контактный номер телефона (8692) 48-71-40.  </w:t>
      </w:r>
    </w:p>
    <w:p>
      <w:pPr>
        <w:pStyle w:val="Style19"/>
        <w:jc w:val="both"/>
        <w:rPr/>
      </w:pPr>
      <w:r>
        <w:rPr>
          <w:b/>
        </w:rPr>
        <w:t>2. Контакт-центр здравоохранения Севастополя: </w:t>
      </w:r>
      <w:r>
        <w:rPr/>
        <w:t xml:space="preserve"> </w:t>
      </w:r>
    </w:p>
    <w:p>
      <w:pPr>
        <w:pStyle w:val="Style19"/>
        <w:numPr>
          <w:ilvl w:val="0"/>
          <w:numId w:val="17"/>
        </w:numPr>
        <w:tabs>
          <w:tab w:val="left" w:pos="0" w:leader="none"/>
        </w:tabs>
        <w:ind w:left="707" w:hanging="283"/>
        <w:rPr/>
      </w:pPr>
      <w:r>
        <w:rPr/>
        <w:t xml:space="preserve">8 (800) 733-33-35 - с мобильных телефонов; </w:t>
      </w:r>
    </w:p>
    <w:p>
      <w:pPr>
        <w:pStyle w:val="Style19"/>
        <w:numPr>
          <w:ilvl w:val="0"/>
          <w:numId w:val="17"/>
        </w:numPr>
        <w:tabs>
          <w:tab w:val="left" w:pos="0" w:leader="none"/>
        </w:tabs>
        <w:ind w:left="707" w:hanging="283"/>
        <w:rPr/>
      </w:pPr>
      <w:r>
        <w:rPr/>
        <w:t xml:space="preserve">0 (800) 733-33-35 - со стационарных телефонов.  </w:t>
      </w:r>
    </w:p>
    <w:p>
      <w:pPr>
        <w:pStyle w:val="Style19"/>
        <w:rPr/>
      </w:pPr>
      <w:r>
        <w:rPr/>
        <w:t xml:space="preserve">Понедельник - пятница с 8:00 до 17:00.  </w:t>
      </w:r>
    </w:p>
    <w:p>
      <w:pPr>
        <w:pStyle w:val="Style19"/>
        <w:rPr/>
      </w:pPr>
      <w:r>
        <w:rPr/>
        <w:t xml:space="preserve">Звонок бесплатный.   </w:t>
      </w:r>
    </w:p>
    <w:p>
      <w:pPr>
        <w:pStyle w:val="Style19"/>
        <w:jc w:val="both"/>
        <w:rPr>
          <w:b/>
          <w:b/>
        </w:rPr>
      </w:pPr>
      <w:r>
        <w:rPr>
          <w:b/>
        </w:rPr>
        <w:t xml:space="preserve">3. «Горячая линия»для работников сферы здравоохранения </w:t>
      </w:r>
    </w:p>
    <w:p>
      <w:pPr>
        <w:pStyle w:val="Style19"/>
        <w:jc w:val="both"/>
        <w:rPr/>
      </w:pPr>
      <w:r>
        <w:rPr/>
        <w:t xml:space="preserve">Информационно-консультационный портал Роструда ОНЛАЙНИНСПЕКЦИЯ.РФ для защиты трудовых прав работников. </w:t>
      </w:r>
    </w:p>
    <w:p>
      <w:pPr>
        <w:pStyle w:val="Normal"/>
        <w:jc w:val="both"/>
        <w:rPr/>
      </w:pPr>
      <w:r>
        <w:rPr/>
        <w:t xml:space="preserve">Cлужба информации и помощи населению города, работающая </w:t>
      </w:r>
      <w:r>
        <w:rPr>
          <w:b/>
        </w:rPr>
        <w:t>по телефону 15-63</w:t>
      </w:r>
      <w:r>
        <w:rPr/>
        <w:t xml:space="preserve">, принимает вопросы граждан, касающиеся проблем здравоохранения. Специалисты Департамента здравоохранения и медицинских учреждений города отвечают на телефонные звонки жителей Севастополя каждую среду и пятницу с 9-00 до 13-00 и с 14-00 до 17-00 часов.   </w:t>
      </w:r>
    </w:p>
    <w:p>
      <w:pPr>
        <w:pStyle w:val="Style19"/>
        <w:rPr/>
      </w:pPr>
      <w:r>
        <w:rPr/>
      </w:r>
    </w:p>
    <w:p>
      <w:pPr>
        <w:pStyle w:val="Normal"/>
        <w:spacing w:lineRule="atLeast" w:line="270"/>
        <w:rPr>
          <w:rStyle w:val="Style11"/>
          <w:rFonts w:ascii="Arial" w:hAnsi="Arial"/>
          <w:sz w:val="28"/>
          <w:szCs w:val="28"/>
        </w:rPr>
      </w:pPr>
      <w:r>
        <w:rPr>
          <w:rFonts w:ascii="Arial" w:hAnsi="Arial"/>
          <w:sz w:val="28"/>
          <w:szCs w:val="2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4</w:t>
      </w:r>
    </w:p>
    <w:p>
      <w:pPr>
        <w:pStyle w:val="Normal"/>
        <w:spacing w:lineRule="atLeast" w:line="270"/>
        <w:rPr>
          <w:rFonts w:ascii="Arial" w:hAnsi="Arial" w:cs="Arial"/>
          <w:color w:val="000000"/>
          <w:sz w:val="18"/>
          <w:szCs w:val="18"/>
        </w:rPr>
      </w:pPr>
      <w:r>
        <w:rPr>
          <w:rFonts w:cs="Arial" w:ascii="Arial" w:hAnsi="Arial"/>
          <w:color w:val="000000"/>
          <w:sz w:val="18"/>
          <w:szCs w:val="18"/>
        </w:rPr>
        <w:t>Глава 4. </w:t>
      </w:r>
      <w:r>
        <w:rPr>
          <w:rFonts w:cs="Arial" w:ascii="Arial" w:hAnsi="Arial"/>
          <w:b/>
          <w:bCs/>
          <w:color w:val="000000"/>
          <w:sz w:val="30"/>
          <w:szCs w:val="30"/>
        </w:rPr>
        <w:t>Права и обязанности граждан в сфере охраны здоровья</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18. </w:t>
      </w:r>
      <w:r>
        <w:rPr>
          <w:rFonts w:cs="Arial" w:ascii="Arial" w:hAnsi="Arial"/>
          <w:b/>
          <w:bCs/>
          <w:color w:val="000000"/>
          <w:sz w:val="18"/>
          <w:szCs w:val="18"/>
        </w:rPr>
        <w:t>Право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19. </w:t>
      </w:r>
      <w:r>
        <w:rPr>
          <w:rFonts w:cs="Arial" w:ascii="Arial" w:hAnsi="Arial"/>
          <w:b/>
          <w:bCs/>
          <w:color w:val="000000"/>
          <w:sz w:val="18"/>
          <w:szCs w:val="18"/>
        </w:rPr>
        <w:t>Право на медицинскую помощь</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на медицинскую помощь.</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Порядок оказания медицинской помощи иностранным гражданам определяется Правительством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Пациент имеет право на: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выбор врача и выбор медицинской организации в соответствии с настоящим Федеральным законом;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получение консультаций врачей-специалистов;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облегчение боли, связанной с заболеванием и (или) медицинским вмешательством, доступными методами и лекарственными препаратами;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получение лечебного питания в случае нахождения пациента на лечении в стационарных условиях;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защиту сведений, составляющих врачебную тайну;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 возмещение вреда, причиненного здоровью при оказании ему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 допуск к нему адвоката или законного представителя для защиты своих прав;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20. </w:t>
      </w:r>
      <w:r>
        <w:rPr>
          <w:rFonts w:cs="Arial" w:ascii="Arial" w:hAnsi="Arial"/>
          <w:b/>
          <w:bCs/>
          <w:color w:val="000000"/>
          <w:sz w:val="18"/>
          <w:szCs w:val="18"/>
        </w:rPr>
        <w:t>Информированное добровольное согласие на медицинское вмешательство и на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 Медицинское вмешательство без согласия гражданина, одного из родителей или иного законного представителя допускается: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отношении лиц, страдающих заболеваниями, представляющими опасность для окружающих;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 отношении лиц, страдающих тяжелыми психическими расстройствами;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в отношении лиц, совершивших общественно опасные деяния (преступления);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при проведении судебно-медицинской экспертизы и (или) судебно-психиатрической экспертизы.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 Решение о медицинском вмешательстве без согласия гражданина, одного из родителей или иного законного представителя принимается: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21.</w:t>
      </w:r>
      <w:r>
        <w:rPr>
          <w:rFonts w:cs="Arial" w:ascii="Arial" w:hAnsi="Arial"/>
          <w:b/>
          <w:bCs/>
          <w:color w:val="000000"/>
          <w:sz w:val="18"/>
          <w:szCs w:val="18"/>
        </w:rPr>
        <w:t> Выбор врача и медицинской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Оказание первичной специализированной медико-санитарной помощи осуществляется: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22. </w:t>
      </w:r>
      <w:r>
        <w:rPr>
          <w:rFonts w:cs="Arial" w:ascii="Arial" w:hAnsi="Arial"/>
          <w:b/>
          <w:bCs/>
          <w:color w:val="000000"/>
          <w:sz w:val="18"/>
          <w:szCs w:val="18"/>
        </w:rPr>
        <w:t>Информация о состоянии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23. </w:t>
      </w:r>
      <w:r>
        <w:rPr>
          <w:rFonts w:cs="Arial" w:ascii="Arial" w:hAnsi="Arial"/>
          <w:b/>
          <w:bCs/>
          <w:color w:val="000000"/>
          <w:sz w:val="18"/>
          <w:szCs w:val="18"/>
        </w:rPr>
        <w:t>Информация о факторах, влияющих на здоровье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24. </w:t>
      </w:r>
      <w:r>
        <w:rPr>
          <w:rFonts w:cs="Arial" w:ascii="Arial" w:hAnsi="Arial"/>
          <w:b/>
          <w:bCs/>
          <w:color w:val="000000"/>
          <w:sz w:val="18"/>
          <w:szCs w:val="18"/>
        </w:rPr>
        <w:t>Права работников, занятых на отдельных видах работ,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25. </w:t>
      </w:r>
      <w:r>
        <w:rPr>
          <w:rFonts w:cs="Arial" w:ascii="Arial" w:hAnsi="Arial"/>
          <w:b/>
          <w:bCs/>
          <w:color w:val="000000"/>
          <w:sz w:val="18"/>
          <w:szCs w:val="18"/>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26. </w:t>
      </w:r>
      <w:r>
        <w:rPr>
          <w:rFonts w:cs="Arial" w:ascii="Arial" w:hAnsi="Arial"/>
          <w:b/>
          <w:bCs/>
          <w:color w:val="000000"/>
          <w:sz w:val="18"/>
          <w:szCs w:val="18"/>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27. </w:t>
      </w:r>
      <w:r>
        <w:rPr>
          <w:rFonts w:cs="Arial" w:ascii="Arial" w:hAnsi="Arial"/>
          <w:b/>
          <w:bCs/>
          <w:color w:val="000000"/>
          <w:sz w:val="18"/>
          <w:szCs w:val="18"/>
        </w:rPr>
        <w:t>Обязанности граждан в сфере охраны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Граждане обязаны заботиться о сохранении своего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28. </w:t>
      </w:r>
      <w:r>
        <w:rPr>
          <w:rFonts w:cs="Arial" w:ascii="Arial" w:hAnsi="Arial"/>
          <w:b/>
          <w:bCs/>
          <w:color w:val="000000"/>
          <w:sz w:val="18"/>
          <w:szCs w:val="18"/>
        </w:rPr>
        <w:t>Общественные объединения по защите прав граждан в сфере охраны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pPr>
      <w:r>
        <w:rPr>
          <w:rFonts w:cs="Arial" w:ascii="Arial" w:hAnsi="Arial"/>
          <w:color w:val="000000"/>
          <w:sz w:val="18"/>
          <w:szCs w:val="18"/>
        </w:rPr>
        <w:t> </w:t>
      </w:r>
      <w:r>
        <w:rPr>
          <w:rFonts w:cs="Arial" w:ascii="Arial" w:hAnsi="Arial"/>
          <w:color w:val="000000"/>
          <w:sz w:val="18"/>
          <w:szCs w:val="18"/>
        </w:rPr>
        <w:t>5</w:t>
      </w:r>
    </w:p>
    <w:p>
      <w:pPr>
        <w:pStyle w:val="Normal"/>
        <w:spacing w:lineRule="atLeast" w:line="270"/>
        <w:rPr>
          <w:rFonts w:ascii="Arial" w:hAnsi="Arial" w:cs="Arial"/>
          <w:b/>
          <w:b/>
          <w:bCs/>
          <w:color w:val="000000"/>
          <w:sz w:val="18"/>
          <w:szCs w:val="18"/>
        </w:rPr>
      </w:pPr>
      <w:r>
        <w:rPr>
          <w:rFonts w:cs="Arial" w:ascii="Arial" w:hAnsi="Arial"/>
          <w:b/>
          <w:bCs/>
          <w:color w:val="000000"/>
          <w:sz w:val="30"/>
          <w:szCs w:val="30"/>
        </w:rPr>
        <w:t>Уведомление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Normal"/>
        <w:spacing w:lineRule="atLeast" w:line="270"/>
        <w:rPr>
          <w:rFonts w:ascii="Arial" w:hAnsi="Arial" w:cs="Arial"/>
          <w:color w:val="000000"/>
          <w:sz w:val="30"/>
          <w:szCs w:val="30"/>
        </w:rPr>
      </w:pPr>
      <w:r>
        <w:rPr>
          <w:rFonts w:cs="Arial" w:ascii="Arial" w:hAnsi="Arial"/>
          <w:color w:val="000000"/>
          <w:sz w:val="30"/>
          <w:szCs w:val="30"/>
        </w:rPr>
      </w:r>
    </w:p>
    <w:p>
      <w:pPr>
        <w:pStyle w:val="Normal"/>
        <w:spacing w:lineRule="atLeast" w:line="270" w:before="0" w:after="270"/>
        <w:rPr/>
      </w:pPr>
      <w:r>
        <w:rPr>
          <w:rFonts w:cs="Arial" w:ascii="Arial" w:hAnsi="Arial"/>
          <w:color w:val="000000"/>
          <w:sz w:val="18"/>
          <w:szCs w:val="18"/>
        </w:rPr>
        <w:t>ООО «СТОМАТОЛОГИЧЕСКИЙ ЦЕНТР «АНИМЭ» в доступной форме уведомляет Потребителя (Пациента)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территориальных программ бесплатного оказания гражданам медицинской помощи.</w:t>
      </w:r>
    </w:p>
    <w:p>
      <w:pPr>
        <w:pStyle w:val="Normal"/>
        <w:spacing w:lineRule="atLeast" w:line="270" w:before="0" w:after="270"/>
        <w:rPr/>
      </w:pPr>
      <w:r>
        <w:rPr>
          <w:rFonts w:cs="Arial" w:ascii="Arial" w:hAnsi="Arial"/>
          <w:color w:val="000000"/>
          <w:sz w:val="18"/>
          <w:szCs w:val="18"/>
        </w:rPr>
        <w:t>ООО «СТОМАТОЛОГИЧЕСКИЙ ЦЕНТР «АНИМЭ» также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color w:val="000000"/>
          <w:sz w:val="18"/>
          <w:szCs w:val="18"/>
        </w:rPr>
        <w:t>ООО «СТОМАТОЛОГИЧЕСКИЙ ЦЕНТР «АНИМЭ» </w:t>
      </w:r>
      <w:r>
        <w:rPr>
          <w:rFonts w:cs="Arial" w:ascii="Arial" w:hAnsi="Arial"/>
          <w:b/>
          <w:bCs/>
          <w:color w:val="000000"/>
          <w:sz w:val="18"/>
          <w:szCs w:val="18"/>
        </w:rPr>
        <w:t>НЕ УЧАСТВУЕТ</w:t>
      </w:r>
      <w:r>
        <w:rPr>
          <w:rFonts w:cs="Arial" w:ascii="Arial" w:hAnsi="Arial"/>
          <w:color w:val="000000"/>
          <w:sz w:val="18"/>
          <w:szCs w:val="18"/>
        </w:rPr>
        <w:t> в оказании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b/>
          <w:bCs/>
          <w:color w:val="000000"/>
          <w:sz w:val="24"/>
          <w:szCs w:val="24"/>
        </w:rPr>
        <w:t>Правила записи на первичный прием/консультацию/обследование в ООО «СТОМАТОЛОГИЧЕСКИЙ ЦЕНТР «АНИМЭ»:</w:t>
      </w:r>
    </w:p>
    <w:p>
      <w:pPr>
        <w:pStyle w:val="Normal"/>
        <w:spacing w:lineRule="atLeast" w:line="270" w:before="0" w:after="270"/>
        <w:rPr/>
      </w:pPr>
      <w:r>
        <w:rPr>
          <w:rFonts w:cs="Arial" w:ascii="Arial" w:hAnsi="Arial"/>
          <w:color w:val="000000"/>
          <w:sz w:val="18"/>
          <w:szCs w:val="18"/>
        </w:rPr>
        <w:t>Запись на консультацию к специалистам ООО «СТОМАТОЛОГИЧЕСКИЙ ЦЕНТР «АНИМЭ» осуществляется путем личного обращения гражданина в регистратуру клиники, путем предварительной записи по телефону, по электронной почте или с помощью формы записи на сайте клиники. Запись осуществляется согласно графику работы на свободное время врача-специалиста соответствующего медицинского профиля в соответствии с расписанием приема пациентов.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b/>
          <w:bCs/>
          <w:color w:val="000000"/>
          <w:sz w:val="24"/>
          <w:szCs w:val="24"/>
        </w:rPr>
        <w:t>Правила подготовки к диагностическим исследованиям в ООО «СТОМАТОЛОГИЧЕСКИЙ ЦЕНТР «АНИМЭ»:</w:t>
      </w:r>
    </w:p>
    <w:p>
      <w:pPr>
        <w:pStyle w:val="Normal"/>
        <w:spacing w:lineRule="atLeast" w:line="270" w:before="0" w:after="270"/>
        <w:rPr/>
      </w:pPr>
      <w:r>
        <w:rPr>
          <w:rFonts w:cs="Arial" w:ascii="Arial" w:hAnsi="Arial"/>
          <w:color w:val="000000"/>
          <w:sz w:val="18"/>
          <w:szCs w:val="18"/>
        </w:rPr>
        <w:t>Для проведения диагностических исследований в ООО «СТОМАТОЛОГИЧЕСКИЙ ЦЕНТР «АНИМЭ» нет необходимости соблюдать какой-либо режим питания или изменять график приема пищи. Все диагностические процедуры не связаны с риском для жизни и здоровья, не требуют медикаментозного сопровождения и не влияют на управления сложными механизмами и техникой. Специальной подготовки пациента для проведения диагностических исследований в стоматологии не требуется.</w:t>
      </w:r>
    </w:p>
    <w:p>
      <w:pPr>
        <w:pStyle w:val="Normal"/>
        <w:spacing w:lineRule="atLeast" w:line="270"/>
        <w:rPr/>
      </w:pPr>
      <w:r>
        <w:rPr>
          <w:rFonts w:cs="Arial" w:ascii="Arial" w:hAnsi="Arial"/>
          <w:b/>
          <w:bCs/>
          <w:color w:val="000000"/>
          <w:sz w:val="18"/>
          <w:szCs w:val="18"/>
        </w:rPr>
        <w:t> </w:t>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jc w:val="center"/>
        <w:rPr>
          <w:rFonts w:ascii="Arial" w:hAnsi="Arial" w:cs="Arial"/>
          <w:color w:val="000000"/>
          <w:sz w:val="18"/>
          <w:szCs w:val="18"/>
        </w:rPr>
      </w:pPr>
      <w:r>
        <w:rPr>
          <w:rFonts w:cs="Arial" w:ascii="Arial" w:hAnsi="Arial"/>
          <w:b/>
          <w:bCs/>
          <w:color w:val="000000"/>
          <w:sz w:val="30"/>
          <w:szCs w:val="30"/>
        </w:rPr>
        <w:t>Правила, порядки, условия, формы оказания</w:t>
      </w:r>
    </w:p>
    <w:p>
      <w:pPr>
        <w:pStyle w:val="Normal"/>
        <w:spacing w:lineRule="atLeast" w:line="270"/>
        <w:jc w:val="center"/>
        <w:rPr>
          <w:rFonts w:ascii="Arial" w:hAnsi="Arial" w:cs="Arial"/>
          <w:color w:val="000000"/>
          <w:sz w:val="18"/>
          <w:szCs w:val="18"/>
        </w:rPr>
      </w:pPr>
      <w:r>
        <w:rPr>
          <w:rFonts w:cs="Arial" w:ascii="Arial" w:hAnsi="Arial"/>
          <w:b/>
          <w:bCs/>
          <w:color w:val="000000"/>
          <w:sz w:val="30"/>
          <w:szCs w:val="30"/>
        </w:rPr>
        <w:t>медицинских услуг и их оплаты</w:t>
      </w:r>
    </w:p>
    <w:p>
      <w:pPr>
        <w:pStyle w:val="Normal"/>
        <w:spacing w:lineRule="atLeast" w:line="270"/>
        <w:rPr>
          <w:rFonts w:ascii="Arial" w:hAnsi="Arial" w:cs="Arial"/>
          <w:color w:val="000000"/>
          <w:sz w:val="18"/>
          <w:szCs w:val="18"/>
        </w:rPr>
      </w:pPr>
      <w:r>
        <w:rPr>
          <w:rFonts w:cs="Arial" w:ascii="Arial" w:hAnsi="Arial"/>
          <w:b/>
          <w:bCs/>
          <w:color w:val="000000"/>
          <w:sz w:val="30"/>
          <w:szCs w:val="30"/>
        </w:rPr>
        <w:t> </w:t>
      </w:r>
    </w:p>
    <w:p>
      <w:pPr>
        <w:pStyle w:val="Normal"/>
        <w:numPr>
          <w:ilvl w:val="0"/>
          <w:numId w:val="6"/>
        </w:numPr>
        <w:spacing w:lineRule="atLeast" w:line="270"/>
        <w:ind w:left="0" w:hanging="360"/>
        <w:rPr>
          <w:rFonts w:ascii="Arial" w:hAnsi="Arial" w:cs="Arial"/>
          <w:color w:val="000000"/>
          <w:sz w:val="18"/>
          <w:szCs w:val="18"/>
        </w:rPr>
      </w:pPr>
      <w:r>
        <w:rPr>
          <w:rFonts w:cs="Arial" w:ascii="Arial" w:hAnsi="Arial"/>
          <w:color w:val="000000"/>
          <w:sz w:val="18"/>
          <w:szCs w:val="18"/>
        </w:rPr>
        <w:t>ОБЩИЕ ПОЛОЖЕНИЯ</w:t>
      </w:r>
    </w:p>
    <w:p>
      <w:pPr>
        <w:pStyle w:val="Normal"/>
        <w:spacing w:lineRule="atLeast" w:line="270" w:before="0" w:after="270"/>
        <w:rPr/>
      </w:pPr>
      <w:r>
        <w:rPr>
          <w:rFonts w:cs="Arial" w:ascii="Arial" w:hAnsi="Arial"/>
          <w:color w:val="000000"/>
          <w:sz w:val="18"/>
          <w:szCs w:val="18"/>
        </w:rPr>
        <w:t>1.1.             Настоящие «Правила, порядки, условия, формы оказания медицинских услуг и их оплаты» (далее по тексту – Правила) определяют правила, порядки, условия, формы оказания медицинских услуг и их оплату в ООО «СТОМАТОЛОГИЧЕСКИЙ ЦЕНТР «АНИМЭ» (далее по тексту – Клиника).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1.2.            Настоящие Правила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Федеральным законом N 323-ФЗ "Об основах охраны здоровья граждан в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7"/>
        </w:numPr>
        <w:spacing w:lineRule="atLeast" w:line="270"/>
        <w:ind w:left="0" w:hanging="360"/>
        <w:rPr>
          <w:rFonts w:ascii="Arial" w:hAnsi="Arial" w:cs="Arial"/>
          <w:color w:val="000000"/>
          <w:sz w:val="18"/>
          <w:szCs w:val="18"/>
        </w:rPr>
      </w:pPr>
      <w:r>
        <w:rPr>
          <w:rFonts w:cs="Arial" w:ascii="Arial" w:hAnsi="Arial"/>
          <w:color w:val="000000"/>
          <w:sz w:val="18"/>
          <w:szCs w:val="18"/>
        </w:rPr>
        <w:t>ОБЩИЕ ПРАВИЛА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2.1.             Клиника оказывает первичную медико-санитарную и специализированную медицинскую помощь взрослому и детскому населению по обращению (далее по тексту – Пациент).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2.2.            Лечащим врачом, то есть врачом, оказывающим медицинскую помощь пациенту в период его наблюдения и лечения в Клинике, является врач определенной стоматологической специальности, в зависимости от причины обращения пациента за медицинской помощью.</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2.3.            Лечащий врач назначается по выбору пациента или специалистами регистратуры по согласованию с пациентом.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2.4.            Лечащий врач организует своевременное и квалифицированное обследование и лечение пациента, предоставляет информацию о состоянии его здоровья, в необходимых случаях направляет на консультации к врачам-специалистам. Рекомендации врачей-консультантов реализуются по согласованию с лечащим врачом, за исключением случаев, угрожающих жизни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2.5.            Лечащий врач по согласованию с главным врачом может отказаться от наблюдения и лечения пациента, если это не угрожает жизни самого пациента, в случаях несоблюдения пациентом врачебных предписаний, условий заключенного с ним Договора (в случае его заключения), или настоящих Правил.</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2.6.            Медицинские услуги оказываются пациентам на платной основе.</w:t>
      </w:r>
    </w:p>
    <w:p>
      <w:pPr>
        <w:pStyle w:val="Normal"/>
        <w:spacing w:lineRule="atLeast" w:line="270" w:before="0" w:after="270"/>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numPr>
          <w:ilvl w:val="0"/>
          <w:numId w:val="8"/>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ВРЕМЯ РАБОТЫ</w:t>
      </w:r>
    </w:p>
    <w:p>
      <w:pPr>
        <w:pStyle w:val="Normal"/>
        <w:spacing w:lineRule="atLeast" w:line="270"/>
        <w:rPr/>
      </w:pPr>
      <w:r>
        <w:rPr>
          <w:rFonts w:cs="Arial" w:ascii="Arial" w:hAnsi="Arial"/>
          <w:color w:val="000000"/>
          <w:sz w:val="18"/>
          <w:szCs w:val="18"/>
        </w:rPr>
        <w:t>3.1.             Клиника работает с 09</w:t>
      </w:r>
      <w:r>
        <w:rPr>
          <w:rFonts w:cs="Arial" w:ascii="Arial" w:hAnsi="Arial"/>
          <w:color w:val="000000"/>
          <w:sz w:val="18"/>
          <w:szCs w:val="18"/>
          <w:vertAlign w:val="superscript"/>
        </w:rPr>
        <w:t>00</w:t>
      </w:r>
      <w:r>
        <w:rPr>
          <w:rFonts w:cs="Arial" w:ascii="Arial" w:hAnsi="Arial"/>
          <w:color w:val="000000"/>
          <w:sz w:val="18"/>
          <w:szCs w:val="18"/>
        </w:rPr>
        <w:t> до 19</w:t>
      </w:r>
      <w:r>
        <w:rPr>
          <w:rFonts w:cs="Arial" w:ascii="Arial" w:hAnsi="Arial"/>
          <w:color w:val="000000"/>
          <w:sz w:val="18"/>
          <w:szCs w:val="18"/>
          <w:vertAlign w:val="superscript"/>
        </w:rPr>
        <w:t>00</w:t>
      </w:r>
      <w:r>
        <w:rPr>
          <w:rFonts w:cs="Arial" w:ascii="Arial" w:hAnsi="Arial"/>
          <w:color w:val="000000"/>
          <w:sz w:val="18"/>
          <w:szCs w:val="18"/>
        </w:rPr>
        <w:t> часа в будние дни, в субботу с 09.00 до 15.00. Воскресенье – выходной.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3.2.            В праздничные дни режим работы регламентируется приказом главного врача или директора.</w:t>
      </w:r>
    </w:p>
    <w:p>
      <w:pPr>
        <w:pStyle w:val="Normal"/>
        <w:spacing w:lineRule="atLeast" w:line="270" w:before="0" w:after="270"/>
        <w:rPr/>
      </w:pPr>
      <w:r>
        <w:rPr>
          <w:rFonts w:cs="Arial" w:ascii="Arial" w:hAnsi="Arial"/>
          <w:color w:val="000000"/>
          <w:sz w:val="18"/>
          <w:szCs w:val="18"/>
        </w:rPr>
        <w:t>3.3.            Приём врачей всех специальностей осуществляется по скользящему графику, составляемому и  утверждаемому главным врачом или директором.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3.4.            Информация о фамилии, имени, отчестве, специальности и  квалификации специалистов находится в регистратуре.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9"/>
        </w:numPr>
        <w:spacing w:lineRule="atLeast" w:line="270"/>
        <w:ind w:left="0" w:hanging="360"/>
        <w:rPr>
          <w:rFonts w:ascii="Arial" w:hAnsi="Arial" w:cs="Arial"/>
          <w:color w:val="000000"/>
          <w:sz w:val="18"/>
          <w:szCs w:val="18"/>
        </w:rPr>
      </w:pPr>
      <w:r>
        <w:rPr>
          <w:rFonts w:cs="Arial" w:ascii="Arial" w:hAnsi="Arial"/>
          <w:color w:val="000000"/>
          <w:sz w:val="18"/>
          <w:szCs w:val="18"/>
        </w:rPr>
        <w:t>ПОРЯДОК ОБРАЩЕНИЯ ПАЦИЕНТОВ</w:t>
      </w:r>
    </w:p>
    <w:p>
      <w:pPr>
        <w:pStyle w:val="Normal"/>
        <w:spacing w:lineRule="atLeast" w:line="270" w:before="0" w:after="270"/>
        <w:rPr/>
      </w:pPr>
      <w:r>
        <w:rPr>
          <w:rFonts w:cs="Arial" w:ascii="Arial" w:hAnsi="Arial"/>
          <w:color w:val="000000"/>
          <w:sz w:val="18"/>
          <w:szCs w:val="18"/>
        </w:rPr>
        <w:t>4.1.            Запись пациента на амбулаторный приём к врачу осуществляется путем личного обращения в регистратуре и по телефону +7(978) 74-80-898, а также через форму записи на сайте клиники;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4.2.            При первичном обращении в Клинику Пациент должен предъявить документа, удостоверяющий личность (паспорт).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4.3.            Пациенты по  направлениям  страховых  компаний  принимаются   с обязательным предъявлением медицинского полиса  ДМС, направления от страховой компании и паспорта.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4.4.            При наличии показаний лечащий врач направляет пациента на стационарное лечение в городские больничные учреждения.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4.5.            Повторный приём пациента осуществляется в день и время, назначенное врачом.  Неявка на приём в назначенный день  влечет правовые последствия в соответствие с договором на оказание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4.6.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0"/>
        </w:numPr>
        <w:spacing w:lineRule="atLeast" w:line="270"/>
        <w:ind w:left="0" w:hanging="360"/>
        <w:rPr>
          <w:rFonts w:ascii="Arial" w:hAnsi="Arial" w:cs="Arial"/>
          <w:color w:val="000000"/>
          <w:sz w:val="18"/>
          <w:szCs w:val="18"/>
        </w:rPr>
      </w:pPr>
      <w:r>
        <w:rPr>
          <w:rFonts w:cs="Arial" w:ascii="Arial" w:hAnsi="Arial"/>
          <w:color w:val="000000"/>
          <w:sz w:val="18"/>
          <w:szCs w:val="18"/>
        </w:rPr>
        <w:t>ПРАВА ПАЦИЕНТА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5.1.             При обращении в Клинику Пациент имеет право на: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выбор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профилактику, диагностику, лечение, медицинскую реабилитацию в условиях, соответствующих санитарно-гигиеническим требованиям;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получение консультаций врачей-специалистов;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облегчение боли, связанной с заболеванием и (или) медицинским вмешательством, доступными методами и лекарственными препаратами;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защиту сведений, составляющих врачебную тайну;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возмещение вреда, причиненного здоровью при оказании ему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допуск к нему адвоката или законного представителя для защиты своих прав, священнослужителя.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5.2.            За реализацию Права пациента в клинике отвечает лечащий врач.</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1"/>
        </w:numPr>
        <w:spacing w:lineRule="atLeast" w:line="270"/>
        <w:ind w:left="0" w:hanging="360"/>
        <w:rPr>
          <w:rFonts w:ascii="Arial" w:hAnsi="Arial" w:cs="Arial"/>
          <w:color w:val="000000"/>
          <w:sz w:val="18"/>
          <w:szCs w:val="18"/>
        </w:rPr>
      </w:pPr>
      <w:r>
        <w:rPr>
          <w:rFonts w:cs="Arial" w:ascii="Arial" w:hAnsi="Arial"/>
          <w:color w:val="000000"/>
          <w:sz w:val="18"/>
          <w:szCs w:val="18"/>
        </w:rPr>
        <w:t>ОБЯЗАННОСТИ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6.1.             Пациент обязан:</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выполнять настоящие правила внутреннего распорядка;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выполнять предписания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соблюдать правила гигиены, санитарные нормы нахождения в медицинском учреждении;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уважительно относиться к другим пациентам и посетителям Клиники, к медицинскому и обслуживающему персоналу поликлиники, соблюдать общепринятые правила этики и поведения.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Соблюдать условия, прописанные в Договоре на оказание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2"/>
        </w:numPr>
        <w:spacing w:lineRule="atLeast" w:line="270"/>
        <w:ind w:left="0" w:hanging="360"/>
        <w:rPr/>
      </w:pPr>
      <w:r>
        <w:rPr>
          <w:rFonts w:cs="Arial" w:ascii="Arial" w:hAnsi="Arial"/>
          <w:color w:val="000000"/>
          <w:sz w:val="18"/>
          <w:szCs w:val="18"/>
        </w:rPr>
        <w:t> </w:t>
      </w:r>
      <w:r>
        <w:rPr>
          <w:rFonts w:cs="Arial" w:ascii="Arial" w:hAnsi="Arial"/>
          <w:color w:val="000000"/>
          <w:sz w:val="18"/>
          <w:szCs w:val="18"/>
        </w:rPr>
        <w:t>ПОРЯДОК ОКАЗАНИЯ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7.1.             Платные медицинские услуги предоставляются в виде профилактической, лечебно-диагностической, реабилитационной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7.2.            Платные медицинские услуги оказываются пациентам по их желанию на основании заключенного с ними Договора при наличии медицинских показаний.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            Порядок оказания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       В день записи на первичный приём в регистратуре оформляется медицинская карта пациента, договор на оказание платных  медицинских услуг в 2-х экземплярах, необходимые Приложения к договору, согласие на обработку персональных данных.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7.3.2.       Перед  лечением пациентом заполняется Анкета, которая вклеивается в медицинскую карту пациента.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7.3.3.       В начале приёма лечащий врач производит собеседование и осмотр Пациента, разъясняет суть диагностики и возможного лечения, устанавливает предварительный диагноз, предлагает методы и возможные варианты лечения, объясняет последствия отказа от лечения и предполагаемые результаты лечения, степень риска лечения и возможные осложнения, согласовывает с Пациентом этапы лечения, конструкцию протезов и материалов, доводит до сведения пациента ориентировочную стоимость лечения, после чего с пациентом оформляется письменное Информированное добровольное согласие на лечение, и, при необходимости и желании пациента, Предварительный план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7.3.4.                   Подробное описание оказываемых Услуг отражается в Медицинс</w:t>
        <w:softHyphen/>
        <w:t>кой карте Пациента и Информированном добровольном согласии.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7.3.5.                   Услуги оказываются персоналом Клиники (врачами и средним медицинским персоналом) в помещении, на оборудовании и с материа</w:t>
        <w:softHyphen/>
        <w:t>лами Клиники в соответствии с согласованным Предварительным планом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7.3.6.                   Клиника не оказывает медицинские Услуги в случае невозможности безопасного оказания Услуг, в том числе, если врач выявил у Пациента аллергические реакции, противопоказания или определенные заболевания (в том числе острые воспалительные инфекционные заболевания), состояние опьянения.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7.3.7.                   Если в процессе оказания услуг возникла необходимость измене</w:t>
        <w:softHyphen/>
        <w:t>ния Плана лечения и (или) выполнения дополнительных действий, свя</w:t>
        <w:softHyphen/>
        <w:t>занных с медицинскими показаниями, то такие Услуги выполняются с предварительного согласия Пациента. Отказ Пациента от проведения дополнительных действий, связанных с медицинским вмешательством, оформляется письменно с разъяснением пациенту последствий такого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7.3.8.                   Пациент подтверждает, что ознакомлен с информацией, касающейся особенностей оказываемой медицинской услуги и условий ее  предоставления своей подписью в Медицинской документации и всех Приложениях к договору.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7.3.9.       Срок оказания Услуг зависит от состояния здоровья Пациента, периода, необходимого для изготовления медицинского изделия и графика работы врача, графика визитов пациента и указывается в Предварительном плане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7.3.10.   После заключения договора пациент оплачивает в регистратуре  стоимость платных медицинских услуг после их оказания. По желанию пациента оплата может быть произведена путем внесения аванса. В подтверждение оплаты пациент получает фискальный документ установленного образца. Оплата за услуги врачу не допускается. В случае недостаточности у Пациента денежных средств для опла</w:t>
        <w:softHyphen/>
        <w:t>ты оказанных услуг, задолженность Пациента перед Клиникой оформляется долговой распиской.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7.3.11.   По окончании первого приёма пациенту выдается талон, в котором прописывается дата и время повторного и последующего  приёмов.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7.3.12.   В случае изменения состояния здоровья пациента в ходе лечения, пациент обязан во время ближайшего посещения  поставить в известность об этом своего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7.3.13.   В случае, если пациент не может прийти на приём к своему лечащему врачу в назначенное время, пациент обязан сообщить об этом по телефону не менее чем за 24 часа до назначенного времени.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7.3.14.   По завершении лечения пациент подписывает Акт об оказанных услугах и полностью оплачивает оказанные ему услуги в регистратуре.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3"/>
        </w:numPr>
        <w:spacing w:lineRule="atLeast" w:line="270"/>
        <w:ind w:left="0" w:hanging="360"/>
        <w:rPr>
          <w:rFonts w:ascii="Arial" w:hAnsi="Arial" w:cs="Arial"/>
          <w:color w:val="000000"/>
          <w:sz w:val="18"/>
          <w:szCs w:val="18"/>
        </w:rPr>
      </w:pPr>
      <w:r>
        <w:rPr>
          <w:rFonts w:cs="Arial" w:ascii="Arial" w:hAnsi="Arial"/>
          <w:color w:val="000000"/>
          <w:sz w:val="18"/>
          <w:szCs w:val="18"/>
        </w:rPr>
        <w:t>ПОРЯДОК ОФОРМЛЕНИЯ МЕДИЦИНСКИХ ДОКУМЕНТОВ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8.1.             Основными документами пациента являются Амбулаторная карта, Договор на оказание платных медицинских услуг, информированное добровольное согласие на проведение медицинского вмешательства и Приложения к договору об оказании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8.2.            Амбулаторная карта больного хранится в регистратуре в течение 5 лет с момента последнего обращения пациента.</w:t>
      </w:r>
    </w:p>
    <w:p>
      <w:pPr>
        <w:pStyle w:val="Normal"/>
        <w:spacing w:lineRule="atLeast" w:line="270" w:before="0" w:after="270"/>
        <w:rPr/>
      </w:pPr>
      <w:r>
        <w:rPr>
          <w:rFonts w:cs="Arial" w:ascii="Arial" w:hAnsi="Arial"/>
          <w:color w:val="000000"/>
          <w:sz w:val="18"/>
          <w:szCs w:val="18"/>
        </w:rPr>
        <w:t>8.3.            Хранение амбулаторной карты самим пациентом на дому, передача её в другие лечебные учреждения, третьим лицам не допускается. По письменному требованию пациенту на руки будут выданы выписка из амбулаторной карты и результаты всех медицинских исследований.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4"/>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ПОРЯДОК ПРЕДОСТАВЛЕНИЯ ИНФОРМАЦИИ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9.1.             Информация о состоянии здоровья предоставляется пациенту лечащим врачом в доступной для него форме.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9.2.            Информация о состоянии здоровья гражданина, о факте обращения его за медицинской помощью является конфиденциальной и защищена законом.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9.3.            Информация о состоянии здоровья гражданина может быть предоставлена в правоохранительные органы, органы дознания на основании письменного запроса и в случаях, предусмотренных законодательством.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5"/>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ГАРАНТИИ КАЧЕСТВА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10.1.        Гарантийные сроки на медицинские услуги устанавливаются в соответствии с Положением о гарантийных обязательствах. При необходимости лечащий врачом может фиксировать сроки дополнительно в Информированном согласии или специальном документе (Гарантийный паспорт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10.2.        При оказании медицинских услуг Клиника гарантирует: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безопасность, которая обеспечивается строгим  соблюдением всех этапов дезинфекции и стерилизации медицинских инструментов и медицинского оборудования путем санитарно-эпидемиологических мероприятий в соответствии с санитарно-эпидемиологическими нормами и правилами, а также использованием разрешенных к применению Минздравом РФ технологий и материалов;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предоставление полной, достоверной и доступной по форме информации о состоянии здоровья Пациента с учетом его права и желания получать ее по доброй воле;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оказание видов медицинских услуг в соответствии с лицензией;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лечения специалистами, имеющими сертификаты, подтверждающие право на осуществление данного вида медицинской деятельности;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тщательное соблюдение технологий лечения, что предполагает профессиональную подготовку врачей и медицинских сестёр;</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индивидуальный подбор анестетиков, что позволяет в максимальной степени иск</w:t>
        <w:softHyphen/>
        <w:t>лючить болевые ощущения, учитывая при этом возраст Пациента, его аллергологический статус, показатели общего здо</w:t>
        <w:softHyphen/>
        <w:t>ровья и опыт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мероприятия по устранению и снижению степени осложнений, которые могут возникнуть в процессе или после оказания услуги;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контрольных осмотров – по показаниям, после сложного лечения или при необходимости упреждения нежела</w:t>
        <w:softHyphen/>
        <w:t>тельных последствий;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бесплатных профилактичес</w:t>
        <w:softHyphen/>
        <w:t>ких осмотров с частотой, определяемой лечащим врачом;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динамический контроль за процессом выздоровления, реабилитации и резуль</w:t>
        <w:softHyphen/>
        <w:t>татов оказания медицинской услуги;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достижение показателей качества медицинской услуги и эстетических результатов (с уче</w:t>
        <w:softHyphen/>
        <w:t>том имеющихся в отечественной медицине стандартов и алгоритмов, пожеланий пациента и объективных обстоятельств, выявленных врачом).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6"/>
        </w:numPr>
        <w:spacing w:lineRule="atLeast" w:line="270"/>
        <w:ind w:left="0" w:hanging="360"/>
        <w:rPr/>
      </w:pPr>
      <w:r>
        <w:rPr>
          <w:rFonts w:cs="Arial" w:ascii="Arial" w:hAnsi="Arial"/>
          <w:color w:val="000000"/>
          <w:sz w:val="18"/>
          <w:szCs w:val="18"/>
        </w:rPr>
        <w:t>  </w:t>
      </w:r>
      <w:r>
        <w:rPr>
          <w:rFonts w:cs="Arial" w:ascii="Arial" w:hAnsi="Arial"/>
          <w:color w:val="000000"/>
          <w:sz w:val="18"/>
          <w:szCs w:val="18"/>
        </w:rPr>
        <w:t>ПРОЧИЕ ПОЛОЖЕНИЯ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11.1.         При возникновении конфликта между пациентом и врачом, средним или младшим медицинским персоналом спорный вопрос решается Врачебной Комиссией.</w:t>
      </w:r>
    </w:p>
    <w:p>
      <w:pPr>
        <w:pStyle w:val="Normal"/>
        <w:spacing w:lineRule="atLeast" w:line="270"/>
        <w:rPr/>
      </w:pPr>
      <w:r>
        <w:rPr>
          <w:rFonts w:cs="Arial" w:ascii="Arial" w:hAnsi="Arial"/>
          <w:color w:val="000000"/>
          <w:sz w:val="18"/>
          <w:szCs w:val="18"/>
        </w:rPr>
        <w:t>11.2.        Прием  главного  врача  по  всем  вопросам  каждую    среду  с  13</w:t>
      </w:r>
      <w:r>
        <w:rPr>
          <w:rFonts w:cs="Arial" w:ascii="Arial" w:hAnsi="Arial"/>
          <w:color w:val="000000"/>
          <w:sz w:val="18"/>
          <w:szCs w:val="18"/>
          <w:vertAlign w:val="superscript"/>
        </w:rPr>
        <w:t>00</w:t>
      </w:r>
      <w:r>
        <w:rPr>
          <w:rFonts w:cs="Arial" w:ascii="Arial" w:hAnsi="Arial"/>
          <w:color w:val="000000"/>
          <w:sz w:val="18"/>
          <w:szCs w:val="18"/>
        </w:rPr>
        <w:t>  до  14</w:t>
      </w:r>
      <w:r>
        <w:rPr>
          <w:rFonts w:cs="Arial" w:ascii="Arial" w:hAnsi="Arial"/>
          <w:color w:val="000000"/>
          <w:sz w:val="18"/>
          <w:szCs w:val="18"/>
          <w:vertAlign w:val="superscript"/>
        </w:rPr>
        <w:t>00</w:t>
      </w:r>
      <w:r>
        <w:rPr>
          <w:rFonts w:cs="Arial" w:ascii="Arial" w:hAnsi="Arial"/>
          <w:color w:val="000000"/>
          <w:sz w:val="18"/>
          <w:szCs w:val="18"/>
        </w:rPr>
        <w:t>.</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11.3.        Вся информация о работе Клиники, о контролирующих органах, о гарантийных сроках и т. п. доводится до сведения пациентов в доступной форме на информационном стенде, расположенном в регистратуре, а также на сайте Клиники в сети Интернет.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b/>
          <w:bCs/>
          <w:color w:val="000000"/>
          <w:sz w:val="18"/>
          <w:szCs w:val="18"/>
        </w:rPr>
        <w:b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jc w:val="center"/>
        <w:rPr>
          <w:rFonts w:ascii="Arial" w:hAnsi="Arial" w:cs="Arial"/>
          <w:color w:val="000000"/>
          <w:sz w:val="18"/>
          <w:szCs w:val="18"/>
        </w:rPr>
      </w:pPr>
      <w:r>
        <w:rPr>
          <w:rFonts w:cs="Arial" w:ascii="Arial" w:hAnsi="Arial"/>
          <w:b/>
          <w:bCs/>
          <w:color w:val="000000"/>
          <w:sz w:val="26"/>
          <w:szCs w:val="26"/>
        </w:rPr>
        <w:t>ПОЛОЖЕНИЕ</w:t>
      </w:r>
    </w:p>
    <w:p>
      <w:pPr>
        <w:pStyle w:val="Normal"/>
        <w:spacing w:lineRule="atLeast" w:line="270"/>
        <w:jc w:val="center"/>
        <w:rPr>
          <w:rFonts w:ascii="Arial" w:hAnsi="Arial" w:cs="Arial"/>
          <w:color w:val="000000"/>
          <w:sz w:val="18"/>
          <w:szCs w:val="18"/>
        </w:rPr>
      </w:pPr>
      <w:r>
        <w:rPr>
          <w:rFonts w:cs="Arial" w:ascii="Arial" w:hAnsi="Arial"/>
          <w:b/>
          <w:bCs/>
          <w:color w:val="000000"/>
          <w:sz w:val="26"/>
          <w:szCs w:val="26"/>
        </w:rPr>
        <w:t>об организации деятельности стоматологической клиники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1. Настоящее Положение регулирует вопросы организации деятельности стоматологического кабинета в медицинской организации «СТОМАТОЛОГИЧЕСКИЙ ЦЕНТР «АНИМЭ» (далее - медицинской организации), оказывающую амбулаторную медицинскую помощь (далее – стоматологический кабинет).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Стоматологический кабинет организуется как структурное подразделение медицинской организации, оказывающей первичную медико-санитарную помощь в амбулаторных условиях.</w:t>
      </w:r>
    </w:p>
    <w:p>
      <w:pPr>
        <w:pStyle w:val="Normal"/>
        <w:spacing w:lineRule="atLeast" w:line="270"/>
        <w:rPr/>
      </w:pPr>
      <w:r>
        <w:rPr>
          <w:rFonts w:cs="Arial" w:ascii="Arial" w:hAnsi="Arial"/>
          <w:color w:val="000000"/>
          <w:sz w:val="18"/>
          <w:szCs w:val="18"/>
        </w:rPr>
        <w:t>3. Оснащение стоматологического кабинета осуществляется в соответствии со стандартом оснащения стоматологического отделения (кабинета, лаборатории) согласно </w:t>
      </w:r>
      <w:r>
        <w:fldChar w:fldCharType="begin"/>
      </w:r>
      <w:r>
        <w:rPr>
          <w:rStyle w:val="Style11"/>
          <w:sz w:val="18"/>
          <w:u w:val="single"/>
          <w:szCs w:val="18"/>
          <w:rFonts w:cs="Arial" w:ascii="Arial" w:hAnsi="Arial"/>
        </w:rPr>
        <w:instrText> HYPERLINK "http://www.doctorstom.ru/" \l "Par3486"</w:instrText>
      </w:r>
      <w:r>
        <w:rPr>
          <w:rStyle w:val="Style11"/>
          <w:sz w:val="18"/>
          <w:u w:val="single"/>
          <w:szCs w:val="18"/>
          <w:rFonts w:cs="Arial" w:ascii="Arial" w:hAnsi="Arial"/>
        </w:rPr>
        <w:fldChar w:fldCharType="separate"/>
      </w:r>
      <w:r>
        <w:rPr>
          <w:rStyle w:val="Style11"/>
          <w:rFonts w:cs="Arial" w:ascii="Arial" w:hAnsi="Arial"/>
          <w:color w:val="2257C7"/>
          <w:sz w:val="18"/>
          <w:szCs w:val="18"/>
          <w:u w:val="single"/>
        </w:rPr>
        <w:t>приложению N 12</w:t>
      </w:r>
      <w:r>
        <w:rPr>
          <w:rStyle w:val="Style11"/>
          <w:sz w:val="18"/>
          <w:u w:val="single"/>
          <w:szCs w:val="18"/>
          <w:rFonts w:cs="Arial" w:ascii="Arial" w:hAnsi="Arial"/>
        </w:rPr>
        <w:fldChar w:fldCharType="end"/>
      </w:r>
      <w:r>
        <w:rPr>
          <w:rFonts w:cs="Arial" w:ascii="Arial" w:hAnsi="Arial"/>
          <w:color w:val="000000"/>
          <w:sz w:val="18"/>
          <w:szCs w:val="18"/>
        </w:rPr>
        <w:t> к Порядку оказания медицинской помощи взрослому населению Российской Федерации при стоматологических заболеваниях, утвержденному Приказом Минздравсоцразвития РФ от 07.12.2011 N 1496н "Об утверждении Порядка оказания медицинской помощи взрослому населению при стоматологических заболеваниях", в зависимости от объема оказываемой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Структура и штатная численность медицинского и иного персонала стоматологического кабинета утверждается в зависимости от объема оказываемой медицинской помощи.</w:t>
      </w:r>
    </w:p>
    <w:p>
      <w:pPr>
        <w:pStyle w:val="Normal"/>
        <w:spacing w:lineRule="atLeast" w:line="270" w:before="0" w:after="270"/>
        <w:rPr/>
      </w:pPr>
      <w:r>
        <w:rPr>
          <w:rFonts w:cs="Arial" w:ascii="Arial" w:hAnsi="Arial"/>
          <w:color w:val="000000"/>
          <w:sz w:val="18"/>
          <w:szCs w:val="18"/>
        </w:rPr>
        <w:t>5. На должность врача-стоматолога стоматологического кабинета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07.07.2009 N 415н, по специальностям "стоматология", "стоматология общей практики", "стоматология детская", "ортодонтия", "стоматология терапевтическая", "стоматология ортопедическая", "стоматология хирургическая", "челюстно-лицевая хирургия", а также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6. На должность медицинской сестры стоматологического кабинета (ассистента врача стоматолога)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7. На должность гигиениста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8. На должность зубного врача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 должности "медицинская сестра", "зубной врач".</w:t>
      </w:r>
    </w:p>
    <w:p>
      <w:pPr>
        <w:pStyle w:val="Normal"/>
        <w:spacing w:lineRule="atLeast" w:line="270" w:before="0" w:after="270"/>
        <w:rPr/>
      </w:pPr>
      <w:r>
        <w:rPr>
          <w:rFonts w:cs="Arial" w:ascii="Arial" w:hAnsi="Arial"/>
          <w:color w:val="000000"/>
          <w:sz w:val="18"/>
          <w:szCs w:val="18"/>
        </w:rPr>
        <w:t>9. Функции стоматологического кабинета: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лечебно-диагностического процесса при стоматологических заболеваниях;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и проведение профилактических осмотров и санации рта прикрепленного контингента;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выявление пациентов с зубочелюстно-лицевыми аномалиями, деформациями и предпосылками их развития, дефектами коронок зубов и зубных рядов с последующим их направлением в подразделение стоматологической поликлиники соответствующего профиля;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при наличии медицинских показаний направление пациентов на стационарное лечение в отделения стоматологическое и (или) челюстно-лицевой хирургии многопрофильной больницы, а также в специализированные медицинские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внедрение современных методов профилактики, диагностики и лечения стоматологических заболеваний челюстно-лицевой области;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изготовления зубных протезов, челюстно-лицевых протезов и ортодонтических аппаратов;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санитарно-гигиенического обучения населения, в том числе с привлечением среднего медицинского персонала (гигиенист стоматологический);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ведение утвержденных форм учетной и отчетной медицинской документации и представление отчетов о своей деятельности в установленном порядке, сбор данных для регистров, ведение которых предусмотрено законодательством Российской Федерации.</w:t>
      </w:r>
    </w:p>
    <w:p>
      <w:pPr>
        <w:pStyle w:val="Normal"/>
        <w:spacing w:lineRule="atLeast" w:line="270" w:before="0" w:after="270"/>
        <w:rPr/>
      </w:pPr>
      <w:r>
        <w:rPr>
          <w:rFonts w:cs="Arial" w:ascii="Arial" w:hAnsi="Arial"/>
          <w:color w:val="000000"/>
          <w:sz w:val="18"/>
          <w:szCs w:val="18"/>
        </w:rPr>
        <w:t xml:space="preserve">        </w:t>
      </w:r>
      <w:r>
        <w:rPr>
          <w:rFonts w:cs="Arial" w:ascii="Arial" w:hAnsi="Arial"/>
          <w:color w:val="000000"/>
          <w:sz w:val="18"/>
          <w:szCs w:val="18"/>
        </w:rPr>
        <w:t>10. Перечень платных медицинских   услуг, предоставляемых населению стоматологическим кабинетом: </w:t>
      </w:r>
    </w:p>
    <w:p>
      <w:pPr>
        <w:pStyle w:val="Normal"/>
        <w:spacing w:lineRule="atLeast" w:line="270" w:before="0" w:after="270"/>
        <w:rPr/>
      </w:pPr>
      <w:r>
        <w:rPr>
          <w:rFonts w:cs="Arial" w:ascii="Arial" w:hAnsi="Arial"/>
          <w:color w:val="000000"/>
          <w:sz w:val="18"/>
          <w:szCs w:val="18"/>
        </w:rPr>
        <w:t>10.1. при осуществлении доврачебной медицинской помощи:- Стоматология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осложненного и осложненного кариеса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кариозных поражений твердых тканей зубов,</w:t>
      </w:r>
    </w:p>
    <w:p>
      <w:pPr>
        <w:pStyle w:val="Normal"/>
        <w:spacing w:lineRule="atLeast" w:line="270" w:before="0" w:after="270"/>
        <w:rPr/>
      </w:pPr>
      <w:r>
        <w:rPr>
          <w:rFonts w:cs="Arial" w:ascii="Arial" w:hAnsi="Arial"/>
          <w:color w:val="000000"/>
          <w:sz w:val="18"/>
          <w:szCs w:val="18"/>
        </w:rPr>
        <w:t>-                   лечение заболеваний пародонта и слизистой оболочки полости рта, профилактика заболеваний челюстно-лицевой области ;</w:t>
      </w:r>
    </w:p>
    <w:p>
      <w:pPr>
        <w:pStyle w:val="Normal"/>
        <w:spacing w:lineRule="atLeast" w:line="270" w:before="0" w:after="270"/>
        <w:rPr/>
      </w:pPr>
      <w:r>
        <w:rPr>
          <w:rFonts w:cs="Arial" w:ascii="Arial" w:hAnsi="Arial"/>
          <w:color w:val="000000"/>
          <w:sz w:val="18"/>
          <w:szCs w:val="18"/>
        </w:rPr>
        <w:t>-                   Рентгенология.</w:t>
      </w:r>
    </w:p>
    <w:p>
      <w:pPr>
        <w:pStyle w:val="Normal"/>
        <w:spacing w:lineRule="atLeast" w:line="270" w:before="0" w:after="270"/>
        <w:rPr/>
      </w:pPr>
      <w:r>
        <w:rPr>
          <w:rFonts w:cs="Arial" w:ascii="Arial" w:hAnsi="Arial"/>
          <w:color w:val="000000"/>
          <w:sz w:val="18"/>
          <w:szCs w:val="18"/>
        </w:rPr>
        <w:t>10.2. при осуществлении специализированной медицинской помощи:</w:t>
      </w:r>
    </w:p>
    <w:p>
      <w:pPr>
        <w:pStyle w:val="Normal"/>
        <w:spacing w:lineRule="atLeast" w:line="270" w:before="0" w:after="270"/>
        <w:rPr/>
      </w:pPr>
      <w:r>
        <w:rPr>
          <w:rFonts w:cs="Arial" w:ascii="Arial" w:hAnsi="Arial"/>
          <w:color w:val="000000"/>
          <w:sz w:val="18"/>
          <w:szCs w:val="18"/>
        </w:rPr>
        <w:t>10.2.1. Стоматология терапевтическая: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осложненного и осложненного кариеса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некариозных поражений твердых тканей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заболеваний пародонта и слизистой оболочки полости рта.</w:t>
      </w:r>
    </w:p>
    <w:p>
      <w:pPr>
        <w:pStyle w:val="Normal"/>
        <w:spacing w:lineRule="atLeast" w:line="270" w:before="0" w:after="270"/>
        <w:rPr/>
      </w:pPr>
      <w:r>
        <w:rPr>
          <w:rFonts w:cs="Arial" w:ascii="Arial" w:hAnsi="Arial"/>
          <w:color w:val="000000"/>
          <w:sz w:val="18"/>
          <w:szCs w:val="18"/>
        </w:rPr>
        <w:t>10.2.2. Стоматология общей практики.</w:t>
      </w:r>
    </w:p>
    <w:p>
      <w:pPr>
        <w:pStyle w:val="Normal"/>
        <w:spacing w:lineRule="atLeast" w:line="270" w:before="0" w:after="270"/>
        <w:rPr/>
      </w:pPr>
      <w:r>
        <w:rPr>
          <w:rFonts w:cs="Arial" w:ascii="Arial" w:hAnsi="Arial"/>
          <w:color w:val="000000"/>
          <w:sz w:val="18"/>
          <w:szCs w:val="18"/>
        </w:rPr>
        <w:t>10.2.3.Стоматология ортопедическая.</w:t>
      </w:r>
    </w:p>
    <w:p>
      <w:pPr>
        <w:pStyle w:val="Normal"/>
        <w:spacing w:lineRule="atLeast" w:line="270" w:before="0" w:after="270"/>
        <w:rPr/>
      </w:pPr>
      <w:r>
        <w:rPr>
          <w:rFonts w:cs="Arial" w:ascii="Arial" w:hAnsi="Arial"/>
          <w:color w:val="000000"/>
          <w:sz w:val="18"/>
          <w:szCs w:val="18"/>
        </w:rPr>
        <w:t>10.2.4.Стоматология хирургическая</w:t>
      </w:r>
    </w:p>
    <w:p>
      <w:pPr>
        <w:pStyle w:val="Normal"/>
        <w:spacing w:lineRule="atLeast" w:line="270" w:before="0" w:after="270"/>
        <w:rPr/>
      </w:pPr>
      <w:r>
        <w:rPr>
          <w:rFonts w:cs="Arial" w:ascii="Arial" w:hAnsi="Arial"/>
          <w:color w:val="000000"/>
          <w:sz w:val="18"/>
          <w:szCs w:val="18"/>
        </w:rPr>
        <w:t>10.2.5.Ортодонтия.</w:t>
      </w:r>
    </w:p>
    <w:p>
      <w:pPr>
        <w:pStyle w:val="Normal"/>
        <w:spacing w:lineRule="atLeast" w:line="270" w:before="0" w:after="270"/>
        <w:rPr/>
      </w:pPr>
      <w:r>
        <w:rPr>
          <w:rFonts w:cs="Arial" w:ascii="Arial" w:hAnsi="Arial"/>
          <w:color w:val="000000"/>
          <w:sz w:val="18"/>
          <w:szCs w:val="18"/>
        </w:rPr>
        <w:t>10.2.6.Стоматология детская.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jc w:val="center"/>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jc w:val="center"/>
        <w:rPr/>
      </w:pPr>
      <w:r>
        <w:rPr>
          <w:rFonts w:cs="Arial" w:ascii="Arial" w:hAnsi="Arial"/>
          <w:b/>
          <w:bCs/>
          <w:color w:val="000000"/>
          <w:sz w:val="18"/>
          <w:szCs w:val="18"/>
        </w:rPr>
        <w:t>6 Сведения о медицинских работниках, участвующих в предоставлении платных медицинских услуг в ООО «СТОМАТОЛОГИЧЕСКИЙ ЦЕНТР «АНИМЭ»</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575"/>
        <w:gridCol w:w="1511"/>
        <w:gridCol w:w="1379"/>
        <w:gridCol w:w="4263"/>
        <w:gridCol w:w="1303"/>
        <w:gridCol w:w="307"/>
      </w:tblGrid>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 xml:space="preserve">№ </w:t>
            </w:r>
            <w:r>
              <w:rPr>
                <w:rFonts w:cs="Arial" w:ascii="Verdana" w:hAnsi="Verdana"/>
                <w:b/>
                <w:bCs/>
                <w:color w:val="000000"/>
                <w:sz w:val="15"/>
                <w:szCs w:val="15"/>
              </w:rPr>
              <w:t>п/п</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Ф И О Сотрудника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Должность</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Сведения об образовании и квалификации</w:t>
            </w:r>
          </w:p>
        </w:tc>
        <w:tc>
          <w:tcPr>
            <w:tcW w:w="1610" w:type="dxa"/>
            <w:gridSpan w:val="2"/>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Часы приема мед. Работника</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1</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Залудяк Галина Феодосьевна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 xml:space="preserve">Врач-стоматолог-терапевт высшей категории, </w:t>
            </w:r>
          </w:p>
          <w:p>
            <w:pPr>
              <w:pStyle w:val="Normal"/>
              <w:spacing w:before="0" w:after="270"/>
              <w:ind w:right="120" w:hanging="0"/>
              <w:rPr/>
            </w:pPr>
            <w:r>
              <w:rPr>
                <w:rFonts w:cs="Arial" w:ascii="Verdana" w:hAnsi="Verdana"/>
                <w:color w:val="000000"/>
                <w:sz w:val="15"/>
                <w:szCs w:val="15"/>
              </w:rPr>
              <w:t>врач-стоматолог детский,</w:t>
            </w:r>
          </w:p>
          <w:p>
            <w:pPr>
              <w:pStyle w:val="Normal"/>
              <w:spacing w:before="0" w:after="270"/>
              <w:ind w:right="120" w:hanging="0"/>
              <w:rPr/>
            </w:pPr>
            <w:r>
              <w:rPr>
                <w:rFonts w:cs="Arial" w:ascii="Verdana" w:hAnsi="Verdana"/>
                <w:color w:val="000000"/>
                <w:sz w:val="15"/>
                <w:szCs w:val="15"/>
              </w:rPr>
              <w:t>главный врач,</w:t>
            </w:r>
          </w:p>
          <w:p>
            <w:pPr>
              <w:pStyle w:val="Normal"/>
              <w:spacing w:before="0" w:after="270"/>
              <w:ind w:right="120" w:hanging="0"/>
              <w:rPr/>
            </w:pPr>
            <w:r>
              <w:rPr>
                <w:rFonts w:cs="Arial" w:ascii="Verdana" w:hAnsi="Verdana"/>
                <w:color w:val="000000"/>
                <w:sz w:val="15"/>
                <w:szCs w:val="15"/>
              </w:rPr>
              <w:t>директор</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lineRule="exact" w:line="322" w:before="398" w:after="0"/>
              <w:ind w:right="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Окончила в 1992 году Крымский ордена Трудового Красного Знамени</w:t>
            </w:r>
            <w:r>
              <w:rPr>
                <w:rFonts w:eastAsia="Times New Roman" w:cs="Arial" w:ascii="Verdana" w:hAnsi="Verdana"/>
                <w:b w:val="false"/>
                <w:bCs w:val="false"/>
                <w:color w:val="000000"/>
                <w:spacing w:val="-8"/>
                <w:kern w:val="0"/>
                <w:sz w:val="15"/>
                <w:szCs w:val="15"/>
                <w:lang w:val="ru-RU" w:eastAsia="ru-RU" w:bidi="ar-SA"/>
              </w:rPr>
              <w:t xml:space="preserve"> медицинский институт по специальности «Стоматология», квалификация : врач-стоматолог </w:t>
            </w:r>
            <w:r>
              <w:rPr>
                <w:rFonts w:eastAsia="Times New Roman" w:cs="Arial" w:ascii="Verdana" w:hAnsi="Verdana"/>
                <w:b w:val="false"/>
                <w:bCs w:val="false"/>
                <w:color w:val="000000"/>
                <w:kern w:val="0"/>
                <w:sz w:val="15"/>
                <w:szCs w:val="15"/>
                <w:lang w:val="ru-RU" w:eastAsia="ru-RU" w:bidi="ar-SA"/>
              </w:rPr>
              <w:t>(Диплом ФВ № 755466, выдан 26 июня 1992 года.).Сертификат врача-специалиста № 16, выдан «Крымским медицинским институтом» 30 июня 1993 года по специальности «Стоматолог-терапевт».</w:t>
            </w:r>
          </w:p>
          <w:p>
            <w:pPr>
              <w:pStyle w:val="Normal"/>
              <w:spacing w:lineRule="exact" w:line="322"/>
              <w:ind w:right="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Свидетельство № 401, выдано аттестационной комиссией при Минздраве АРК 14.11.2012 г. о присвоении (подтверждении) высшей квалификационной категории, специальность: терапевтическая стоматология.</w:t>
            </w:r>
          </w:p>
          <w:p>
            <w:pPr>
              <w:pStyle w:val="Normal"/>
              <w:spacing w:lineRule="exact" w:line="322"/>
              <w:ind w:right="0" w:hanging="0"/>
              <w:jc w:val="both"/>
              <w:rPr>
                <w:rFonts w:ascii="Verdana" w:hAnsi="Verdana" w:eastAsia="Times New Roman" w:cs="Arial"/>
                <w:b w:val="false"/>
                <w:b w:val="false"/>
                <w:bCs w:val="false"/>
                <w:color w:val="000000"/>
                <w:kern w:val="0"/>
                <w:sz w:val="15"/>
                <w:szCs w:val="15"/>
                <w:lang w:val="ru-RU" w:eastAsia="ru-RU" w:bidi="ar-SA"/>
              </w:rPr>
            </w:pPr>
            <w:r>
              <w:rPr/>
            </w:r>
          </w:p>
          <w:p>
            <w:pPr>
              <w:pStyle w:val="Normal"/>
              <w:spacing w:lineRule="exact" w:line="322"/>
              <w:ind w:right="0" w:hanging="0"/>
              <w:jc w:val="both"/>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МС 240420/227</w:t>
            </w:r>
            <w:r>
              <w:rPr>
                <w:rFonts w:eastAsia="Times New Roman" w:cs="Arial" w:ascii="Verdana" w:hAnsi="Verdana"/>
                <w:b w:val="false"/>
                <w:bCs w:val="false"/>
                <w:color w:val="000000"/>
                <w:kern w:val="0"/>
                <w:sz w:val="15"/>
                <w:szCs w:val="15"/>
                <w:lang w:val="ru-RU" w:eastAsia="ru-RU" w:bidi="ar-SA"/>
              </w:rPr>
              <w:t>, выдан ООО "</w:t>
            </w:r>
            <w:r>
              <w:rPr>
                <w:rFonts w:eastAsia="Times New Roman" w:cs="Arial" w:ascii="Verdana" w:hAnsi="Verdana"/>
                <w:b w:val="false"/>
                <w:bCs w:val="false"/>
                <w:color w:val="000000"/>
                <w:kern w:val="0"/>
                <w:sz w:val="15"/>
                <w:szCs w:val="15"/>
                <w:lang w:val="ru-RU" w:eastAsia="ru-RU" w:bidi="ar-SA"/>
              </w:rPr>
              <w:t>Многопрофильная Академия Развития и технологий</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 xml:space="preserve">24.04.2020 года </w:t>
            </w:r>
            <w:r>
              <w:rPr>
                <w:rFonts w:eastAsia="Times New Roman" w:cs="Arial" w:ascii="Verdana" w:hAnsi="Verdana"/>
                <w:b w:val="false"/>
                <w:bCs w:val="false"/>
                <w:color w:val="000000"/>
                <w:kern w:val="0"/>
                <w:sz w:val="15"/>
                <w:szCs w:val="15"/>
                <w:lang w:val="ru-RU" w:eastAsia="ru-RU" w:bidi="ar-SA"/>
              </w:rPr>
              <w:t>по специальности "Стоматология терапевтическая". Действителен по 2</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.0</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5</w:t>
            </w:r>
            <w:r>
              <w:rPr>
                <w:rFonts w:eastAsia="Times New Roman" w:cs="Arial" w:ascii="Verdana" w:hAnsi="Verdana"/>
                <w:b w:val="false"/>
                <w:bCs w:val="false"/>
                <w:color w:val="000000"/>
                <w:kern w:val="0"/>
                <w:sz w:val="15"/>
                <w:szCs w:val="15"/>
                <w:lang w:val="ru-RU" w:eastAsia="ru-RU" w:bidi="ar-SA"/>
              </w:rPr>
              <w:t xml:space="preserve"> г.</w:t>
            </w:r>
          </w:p>
          <w:p>
            <w:pPr>
              <w:pStyle w:val="Style19"/>
              <w:spacing w:lineRule="exact" w:line="322"/>
              <w:ind w:right="0" w:hanging="0"/>
              <w:jc w:val="both"/>
              <w:rPr>
                <w:rFonts w:ascii="Verdana" w:hAnsi="Verdana" w:eastAsia="Times New Roman" w:cs="Arial"/>
                <w:b w:val="false"/>
                <w:b w:val="false"/>
                <w:bCs w:val="false"/>
                <w:color w:val="000000"/>
                <w:kern w:val="0"/>
                <w:sz w:val="15"/>
                <w:szCs w:val="15"/>
                <w:lang w:val="ru-RU" w:eastAsia="ru-RU" w:bidi="ar-SA"/>
              </w:rPr>
            </w:pPr>
            <w:r>
              <w:rPr/>
            </w:r>
          </w:p>
          <w:p>
            <w:pPr>
              <w:pStyle w:val="Style19"/>
              <w:spacing w:lineRule="exact" w:line="322"/>
              <w:ind w:right="0" w:hanging="0"/>
              <w:jc w:val="both"/>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МС 310320/27</w:t>
            </w:r>
            <w:r>
              <w:rPr>
                <w:rFonts w:eastAsia="Times New Roman" w:cs="Arial" w:ascii="Verdana" w:hAnsi="Verdana"/>
                <w:b w:val="false"/>
                <w:bCs w:val="false"/>
                <w:color w:val="000000"/>
                <w:kern w:val="0"/>
                <w:sz w:val="15"/>
                <w:szCs w:val="15"/>
                <w:lang w:val="ru-RU" w:eastAsia="ru-RU" w:bidi="ar-SA"/>
              </w:rPr>
              <w:t>, выдан ООО "</w:t>
            </w:r>
            <w:r>
              <w:rPr>
                <w:rFonts w:eastAsia="Times New Roman" w:cs="Arial" w:ascii="Verdana" w:hAnsi="Verdana"/>
                <w:b w:val="false"/>
                <w:bCs w:val="false"/>
                <w:color w:val="000000"/>
                <w:kern w:val="0"/>
                <w:sz w:val="15"/>
                <w:szCs w:val="15"/>
                <w:lang w:val="ru-RU" w:eastAsia="ru-RU" w:bidi="ar-SA"/>
              </w:rPr>
              <w:t>Многопрофильная Академия Развития и технологий</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31.03.2020</w:t>
            </w:r>
            <w:r>
              <w:rPr>
                <w:rFonts w:eastAsia="Times New Roman" w:cs="Arial" w:ascii="Verdana" w:hAnsi="Verdana"/>
                <w:b w:val="false"/>
                <w:bCs w:val="false"/>
                <w:color w:val="000000"/>
                <w:kern w:val="0"/>
                <w:sz w:val="15"/>
                <w:szCs w:val="15"/>
                <w:lang w:val="ru-RU" w:eastAsia="ru-RU" w:bidi="ar-SA"/>
              </w:rPr>
              <w:t xml:space="preserve"> года по специальности "Стоматология детская". Действителен по </w:t>
            </w:r>
            <w:r>
              <w:rPr>
                <w:rFonts w:eastAsia="Times New Roman" w:cs="Arial" w:ascii="Verdana" w:hAnsi="Verdana"/>
                <w:b w:val="false"/>
                <w:bCs w:val="false"/>
                <w:color w:val="000000"/>
                <w:kern w:val="0"/>
                <w:sz w:val="15"/>
                <w:szCs w:val="15"/>
                <w:lang w:val="ru-RU" w:eastAsia="ru-RU" w:bidi="ar-SA"/>
              </w:rPr>
              <w:t>31</w:t>
            </w:r>
            <w:r>
              <w:rPr>
                <w:rFonts w:eastAsia="Times New Roman" w:cs="Arial" w:ascii="Verdana" w:hAnsi="Verdana"/>
                <w:b w:val="false"/>
                <w:bCs w:val="false"/>
                <w:color w:val="000000"/>
                <w:kern w:val="0"/>
                <w:sz w:val="15"/>
                <w:szCs w:val="15"/>
                <w:lang w:val="ru-RU" w:eastAsia="ru-RU" w:bidi="ar-SA"/>
              </w:rPr>
              <w:t>.0</w:t>
            </w:r>
            <w:r>
              <w:rPr>
                <w:rFonts w:eastAsia="Times New Roman" w:cs="Arial" w:ascii="Verdana" w:hAnsi="Verdana"/>
                <w:b w:val="false"/>
                <w:bCs w:val="false"/>
                <w:color w:val="000000"/>
                <w:kern w:val="0"/>
                <w:sz w:val="15"/>
                <w:szCs w:val="15"/>
                <w:lang w:val="ru-RU" w:eastAsia="ru-RU" w:bidi="ar-SA"/>
              </w:rPr>
              <w:t>3</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5</w:t>
            </w:r>
            <w:r>
              <w:rPr>
                <w:rFonts w:eastAsia="Times New Roman" w:cs="Arial" w:ascii="Verdana" w:hAnsi="Verdana"/>
                <w:b w:val="false"/>
                <w:bCs w:val="false"/>
                <w:color w:val="000000"/>
                <w:kern w:val="0"/>
                <w:sz w:val="15"/>
                <w:szCs w:val="15"/>
                <w:lang w:val="ru-RU" w:eastAsia="ru-RU" w:bidi="ar-SA"/>
              </w:rPr>
              <w:t xml:space="preserve"> г.</w:t>
            </w:r>
          </w:p>
          <w:p>
            <w:pPr>
              <w:pStyle w:val="Style19"/>
              <w:spacing w:before="0" w:after="140"/>
              <w:jc w:val="both"/>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МС 050320/15</w:t>
            </w:r>
            <w:r>
              <w:rPr>
                <w:rFonts w:eastAsia="Times New Roman" w:cs="Arial" w:ascii="Verdana" w:hAnsi="Verdana"/>
                <w:b w:val="false"/>
                <w:bCs w:val="false"/>
                <w:color w:val="000000"/>
                <w:kern w:val="0"/>
                <w:sz w:val="15"/>
                <w:szCs w:val="15"/>
                <w:lang w:val="ru-RU" w:eastAsia="ru-RU" w:bidi="ar-SA"/>
              </w:rPr>
              <w:t>, выдан ООО "</w:t>
            </w:r>
            <w:r>
              <w:rPr>
                <w:rFonts w:eastAsia="Times New Roman" w:cs="Arial" w:ascii="Verdana" w:hAnsi="Verdana"/>
                <w:b w:val="false"/>
                <w:bCs w:val="false"/>
                <w:color w:val="000000"/>
                <w:kern w:val="0"/>
                <w:sz w:val="15"/>
                <w:szCs w:val="15"/>
                <w:lang w:val="ru-RU" w:eastAsia="ru-RU" w:bidi="ar-SA"/>
              </w:rPr>
              <w:t>Многопрофильная Академия Развития и технологий</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05.о3.2020</w:t>
            </w:r>
            <w:r>
              <w:rPr>
                <w:rFonts w:eastAsia="Times New Roman" w:cs="Arial" w:ascii="Verdana" w:hAnsi="Verdana"/>
                <w:b w:val="false"/>
                <w:bCs w:val="false"/>
                <w:color w:val="000000"/>
                <w:kern w:val="0"/>
                <w:sz w:val="15"/>
                <w:szCs w:val="15"/>
                <w:lang w:val="ru-RU" w:eastAsia="ru-RU" w:bidi="ar-SA"/>
              </w:rPr>
              <w:t xml:space="preserve"> года по специальности "Организация здравоохранения и общественное здоровье". Действителен по </w:t>
            </w:r>
            <w:r>
              <w:rPr>
                <w:rFonts w:eastAsia="Times New Roman" w:cs="Arial" w:ascii="Verdana" w:hAnsi="Verdana"/>
                <w:b w:val="false"/>
                <w:bCs w:val="false"/>
                <w:color w:val="000000"/>
                <w:kern w:val="0"/>
                <w:sz w:val="15"/>
                <w:szCs w:val="15"/>
                <w:lang w:val="ru-RU" w:eastAsia="ru-RU" w:bidi="ar-SA"/>
              </w:rPr>
              <w:t>05</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03</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5</w:t>
            </w:r>
            <w:r>
              <w:rPr>
                <w:rFonts w:eastAsia="Times New Roman" w:cs="Arial" w:ascii="Verdana" w:hAnsi="Verdana"/>
                <w:b w:val="false"/>
                <w:bCs w:val="false"/>
                <w:color w:val="000000"/>
                <w:kern w:val="0"/>
                <w:sz w:val="15"/>
                <w:szCs w:val="15"/>
                <w:lang w:val="ru-RU" w:eastAsia="ru-RU" w:bidi="ar-SA"/>
              </w:rPr>
              <w:t xml:space="preserve">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2</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b w:val="false"/>
                <w:bCs w:val="false"/>
                <w:color w:val="000000"/>
                <w:kern w:val="0"/>
                <w:sz w:val="15"/>
                <w:szCs w:val="15"/>
                <w:lang w:val="ru-RU" w:eastAsia="ru-RU" w:bidi="ar-SA"/>
              </w:rPr>
              <w:t>Давидян Александр Торосович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eastAsia="Times New Roman" w:cs="Arial" w:ascii="Verdana" w:hAnsi="Verdana"/>
                <w:color w:val="000000"/>
                <w:kern w:val="0"/>
                <w:sz w:val="15"/>
                <w:szCs w:val="15"/>
                <w:lang w:val="ru-RU" w:eastAsia="ru-RU" w:bidi="ar-SA"/>
              </w:rPr>
              <w:t xml:space="preserve">Врач-стоматолог-ортопед, </w:t>
            </w:r>
          </w:p>
          <w:p>
            <w:pPr>
              <w:pStyle w:val="Normal"/>
              <w:spacing w:before="0" w:after="270"/>
              <w:ind w:right="120" w:hanging="0"/>
              <w:rPr/>
            </w:pPr>
            <w:r>
              <w:rPr>
                <w:rFonts w:eastAsia="Times New Roman" w:cs="Arial" w:ascii="Verdana" w:hAnsi="Verdana"/>
                <w:color w:val="000000"/>
                <w:kern w:val="0"/>
                <w:sz w:val="15"/>
                <w:szCs w:val="15"/>
                <w:lang w:val="ru-RU" w:eastAsia="ru-RU" w:bidi="ar-SA"/>
              </w:rPr>
              <w:t>врач-стоматолог-хирург</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в 2005 году Первый Ташкентский государственный медицинский институт, Республика Узбекистан (Диплом с отличием № 009573, выдан 01 июля 2005 года).</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Свидетельство № 216082325128, выдано Министерством образования и науки Российской Федерации, Федеральная служба по надзору в сфере образования и науки (Рособрнадзор) о признании соответствующим высшего образования по специальности «Стоматология» с предоставлением прав при продолжении обучения и прав при осуществлении профессиональной деятельности в соответствии с требованиями, установленными законодательством РФ (распоряжение  Рособрнадзора от 12.09.2016 №2409-06).</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pPr>
            <w:r>
              <w:rPr>
                <w:rFonts w:eastAsia="Times New Roman" w:cs="Arial" w:ascii="Verdana" w:hAnsi="Verdana"/>
                <w:b w:val="false"/>
                <w:bCs w:val="false"/>
                <w:color w:val="000000"/>
                <w:kern w:val="0"/>
                <w:sz w:val="15"/>
                <w:szCs w:val="15"/>
                <w:lang w:val="ru-RU" w:eastAsia="ru-RU" w:bidi="ar-SA"/>
              </w:rPr>
              <w:t>Сертификат  специалиста №075-19, выдан 25 июля 2019 года  ООО Многопрофильный Учебный Центр ДПО «Образовательный стандарт» по специальности "Стоматология обшей практики».  Действителен по 25.07.2024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pPr>
            <w:r>
              <w:rPr>
                <w:rFonts w:eastAsia="Times New Roman" w:cs="Arial" w:ascii="Verdana" w:hAnsi="Verdana"/>
                <w:b w:val="false"/>
                <w:bCs w:val="false"/>
                <w:color w:val="000000"/>
                <w:kern w:val="0"/>
                <w:sz w:val="15"/>
                <w:szCs w:val="15"/>
                <w:lang w:val="ru-RU" w:eastAsia="ru-RU" w:bidi="ar-SA"/>
              </w:rPr>
              <w:t>Сертификат  специалиста №0701-63, выдан 01 июля 2019 года  ООО Многопрофильный Учебный Центр ДПО «Образовательный стандарт» по специальности "Стоматология ортопедическая". Действителен по 01.07.2024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pPr>
            <w:r>
              <w:rPr>
                <w:rFonts w:eastAsia="Times New Roman" w:cs="Arial" w:ascii="Verdana" w:hAnsi="Verdana"/>
                <w:b w:val="false"/>
                <w:bCs w:val="false"/>
                <w:color w:val="000000"/>
                <w:kern w:val="0"/>
                <w:sz w:val="15"/>
                <w:szCs w:val="15"/>
                <w:lang w:val="ru-RU" w:eastAsia="ru-RU" w:bidi="ar-SA"/>
              </w:rPr>
              <w:t>Сертификат  специалиста №075-19, выдан 19 августа 2019 года  ООО Многопрофильный Учебный Центр ДПО «Образовательный стандарт» по специальности "Стоматология хирургическая". Действителен по 19.08.2024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3</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lang w:val="ru-RU"/>
              </w:rPr>
            </w:pPr>
            <w:r>
              <w:rPr>
                <w:rFonts w:cs="Arial" w:ascii="Verdana" w:hAnsi="Verdana"/>
                <w:b w:val="false"/>
                <w:bCs w:val="false"/>
                <w:color w:val="000000"/>
                <w:sz w:val="15"/>
                <w:szCs w:val="15"/>
                <w:lang w:val="ru-RU"/>
              </w:rPr>
              <w:t>Морозов Андрей Леонидович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b w:val="false"/>
                <w:bCs w:val="false"/>
                <w:color w:val="000000"/>
                <w:sz w:val="15"/>
                <w:szCs w:val="15"/>
                <w:lang w:val="ru-RU"/>
              </w:rPr>
              <w:t>Врач - стоматолог -ортодонт высшей категории</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Крымский медицинский институт имени С.И. Георгиевского по специальности "Стоматология" (Диплом ВЕ № 000742 от 28 июня 1996г.)</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врача-стоматолога №29 от 30 января 1998 года по специальности "Ортодонтия", выдан Украинской медицинской стоматологической академией.</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врача-специалиста №428, выдан 30 апреля 2014 года "Крымским государственным медицинским университетом имени С.И. Георгиевского" по специальности "Ортодонтия".</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Удостоверение № 275 о присвоении высшей категории по специальности "Ортодонтия", выдано 21 июня 2012 года, выдано аттестационной комиссией при Минздраве АРК.</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16/2204, выдан 21 сентября 2015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ортопедическая". Действителен по 21.09.2020 г.</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rPr/>
            </w:pPr>
            <w:r>
              <w:rPr>
                <w:rFonts w:eastAsia="Times New Roman" w:cs="Arial" w:ascii="Verdana" w:hAnsi="Verdana"/>
                <w:b w:val="false"/>
                <w:bCs w:val="false"/>
                <w:color w:val="000000"/>
                <w:kern w:val="0"/>
                <w:sz w:val="15"/>
                <w:szCs w:val="15"/>
                <w:lang w:val="ru-RU" w:eastAsia="ru-RU" w:bidi="ar-SA"/>
              </w:rPr>
              <w:t>Сертификат специалиста № 16/2222, выдан 21 сентября 2015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"Ортодонтия". Действителен по 21.09.2020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ср, 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4</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eastAsia="Times New Roman" w:cs="Arial" w:ascii="Verdana" w:hAnsi="Verdana"/>
                <w:b w:val="false"/>
                <w:bCs w:val="false"/>
                <w:color w:val="000000"/>
                <w:kern w:val="0"/>
                <w:sz w:val="15"/>
                <w:szCs w:val="15"/>
                <w:u w:val="none"/>
                <w:lang w:val="ru-RU" w:eastAsia="ru-RU" w:bidi="ar-SA"/>
              </w:rPr>
              <w:t>Бегичева Валерия Александровна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eastAsia="Times New Roman" w:cs="Arial" w:ascii="Verdana" w:hAnsi="Verdana"/>
                <w:b w:val="false"/>
                <w:bCs w:val="false"/>
                <w:color w:val="000000"/>
                <w:kern w:val="0"/>
                <w:sz w:val="15"/>
                <w:szCs w:val="15"/>
                <w:lang w:val="ru-RU" w:eastAsia="ru-RU" w:bidi="ar-SA"/>
              </w:rPr>
              <w:t>Врач стоматолог общей практики</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Окончила «Крымский государственный медицинский университет им. С.И. Георгиевского» в 2009 году (Диплом КР № 36893825 от 26 июня 2009 года по специальности «Стоматология», квалификация «Врач-стоматолог»).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Интернатура: Сертификат №1107-к, выдан 31 июня 2011 года "Крымский государственный медицинский университет им. С.И. Георгиевского» по специальности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lang w:val="ru-RU"/>
              </w:rPr>
            </w:pPr>
            <w:r>
              <w:rPr>
                <w:rFonts w:eastAsia="Times New Roman" w:cs="Arial" w:ascii="Verdana" w:hAnsi="Verdana"/>
                <w:b w:val="false"/>
                <w:bCs w:val="false"/>
                <w:color w:val="000000"/>
                <w:kern w:val="0"/>
                <w:sz w:val="15"/>
                <w:szCs w:val="15"/>
                <w:lang w:val="ru-RU" w:eastAsia="ru-RU" w:bidi="ar-SA"/>
              </w:rPr>
              <w:t>Сертификат  специалиста № 1202-44, выдан 02 декабря 2019 года Обществом с ограниченной ответственностью Многопрофильный Учебный Центр Дополнительного профессионального образования «Образовательный стандарт» по специальности "Стоматология общей практики". Действителен по 02.12.2024 г.</w:t>
            </w:r>
          </w:p>
          <w:p>
            <w:pPr>
              <w:pStyle w:val="Normal"/>
              <w:jc w:val="both"/>
              <w:rPr>
                <w:rFonts w:ascii="Verdana" w:hAnsi="Verdana" w:eastAsia="Times New Roman" w:cs="Arial"/>
                <w:b w:val="false"/>
                <w:b w:val="false"/>
                <w:bCs w:val="false"/>
                <w:color w:val="000000"/>
                <w:kern w:val="0"/>
                <w:sz w:val="15"/>
                <w:szCs w:val="15"/>
                <w:lang w:eastAsia="ru-RU" w:bidi="ar-SA"/>
              </w:rPr>
            </w:pPr>
            <w:r>
              <w:rPr>
                <w:rFonts w:eastAsia="Times New Roman" w:cs="Arial" w:ascii="Verdana" w:hAnsi="Verdana"/>
                <w:b w:val="false"/>
                <w:bCs w:val="false"/>
                <w:color w:val="000000"/>
                <w:kern w:val="0"/>
                <w:sz w:val="15"/>
                <w:szCs w:val="15"/>
                <w:lang w:eastAsia="ru-RU" w:bidi="ar-SA"/>
              </w:rPr>
            </w:r>
          </w:p>
          <w:p>
            <w:pPr>
              <w:pStyle w:val="Normal"/>
              <w:jc w:val="both"/>
              <w:rPr>
                <w:lang w:val="ru-RU"/>
              </w:rPr>
            </w:pPr>
            <w:r>
              <w:rPr>
                <w:rFonts w:eastAsia="Times New Roman" w:cs="Arial" w:ascii="Verdana" w:hAnsi="Verdana"/>
                <w:b w:val="false"/>
                <w:bCs w:val="false"/>
                <w:color w:val="000000"/>
                <w:kern w:val="0"/>
                <w:sz w:val="15"/>
                <w:szCs w:val="15"/>
                <w:lang w:val="ru-RU" w:eastAsia="ru-RU" w:bidi="ar-SA"/>
              </w:rPr>
              <w:t>Сертификат  специалиста № 1227-14, выдан 27 декабря 2019 года  Обществом с ограниченной ответственностью Многопрофильный Учебный Центр Дополнительного профессионального образования «Образовательный стандарт» по специальности "Стоматология терапевтическая». Действителен по 27.12.2024 г.</w:t>
            </w:r>
          </w:p>
          <w:p>
            <w:pPr>
              <w:pStyle w:val="Normal"/>
              <w:spacing w:before="0" w:after="270"/>
              <w:ind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Вт, пт</w:t>
            </w:r>
            <w:bookmarkStart w:id="1" w:name="__DdeLink__7505_2446265061"/>
            <w:r>
              <w:rPr>
                <w:rFonts w:cs="Arial" w:ascii="Verdana" w:hAnsi="Verdana"/>
                <w:color w:val="000000"/>
                <w:sz w:val="15"/>
                <w:szCs w:val="15"/>
              </w:rPr>
              <w:t>.</w:t>
            </w:r>
            <w:bookmarkEnd w:id="1"/>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5</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b w:val="false"/>
                <w:bCs w:val="false"/>
                <w:color w:val="000000"/>
                <w:sz w:val="15"/>
                <w:szCs w:val="15"/>
                <w:lang w:val="ru-RU"/>
              </w:rPr>
              <w:t>Калмыков Илья Васильевич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b w:val="false"/>
                <w:bCs w:val="false"/>
                <w:color w:val="000000"/>
                <w:sz w:val="15"/>
                <w:szCs w:val="15"/>
                <w:lang w:val="ru-RU"/>
              </w:rPr>
              <w:t>Врач стоматолог общей практики,</w:t>
            </w:r>
          </w:p>
          <w:p>
            <w:pPr>
              <w:pStyle w:val="Normal"/>
              <w:spacing w:before="0" w:after="270"/>
              <w:ind w:right="120" w:hanging="0"/>
              <w:rPr/>
            </w:pPr>
            <w:r>
              <w:rPr>
                <w:rFonts w:cs="Arial" w:ascii="Verdana" w:hAnsi="Verdana"/>
                <w:b w:val="false"/>
                <w:bCs w:val="false"/>
                <w:color w:val="000000"/>
                <w:sz w:val="15"/>
                <w:szCs w:val="15"/>
                <w:lang w:val="ru-RU"/>
              </w:rPr>
              <w:t>Врач-стоматолог-хирург</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rFonts w:ascii="Verdana" w:hAnsi="Verdana" w:eastAsia="Times New Roman" w:cs="Arial"/>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Закончил «Крымский Федеральный Университет имени В.И. Вернадского» Медицинскую Академию им. С.И. Георгиевского в 2015 году (Диплом № 300315-55 от 26 июня 2015 года по специальности «Стоматология», квалификация «Врач-стоматолог общей практики).</w:t>
            </w:r>
          </w:p>
          <w:p>
            <w:pPr>
              <w:pStyle w:val="Normal"/>
              <w:jc w:val="both"/>
              <w:rPr>
                <w:rFonts w:ascii="Verdana" w:hAnsi="Verdana" w:eastAsia="Times New Roman" w:cs="Arial"/>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Интернатура 2015-2016г.: Стоматология общей практики (Диплом №15/250-к, выдан 31 августа 2016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общей практики").</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МС 310320/43</w:t>
            </w:r>
            <w:r>
              <w:rPr>
                <w:rFonts w:eastAsia="Times New Roman" w:cs="Arial" w:ascii="Verdana" w:hAnsi="Verdana"/>
                <w:b w:val="false"/>
                <w:bCs w:val="false"/>
                <w:color w:val="000000"/>
                <w:kern w:val="0"/>
                <w:sz w:val="15"/>
                <w:szCs w:val="15"/>
                <w:lang w:val="ru-RU" w:eastAsia="ru-RU" w:bidi="ar-SA"/>
              </w:rPr>
              <w:t>, выдан 3</w:t>
            </w:r>
            <w:r>
              <w:rPr>
                <w:rFonts w:eastAsia="Times New Roman" w:cs="Arial" w:ascii="Verdana" w:hAnsi="Verdana"/>
                <w:b w:val="false"/>
                <w:bCs w:val="false"/>
                <w:color w:val="000000"/>
                <w:kern w:val="0"/>
                <w:sz w:val="15"/>
                <w:szCs w:val="15"/>
                <w:lang w:val="ru-RU" w:eastAsia="ru-RU" w:bidi="ar-SA"/>
              </w:rPr>
              <w:t>1</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03.2020</w:t>
            </w:r>
            <w:r>
              <w:rPr>
                <w:rFonts w:eastAsia="Times New Roman" w:cs="Arial" w:ascii="Verdana" w:hAnsi="Verdana"/>
                <w:b w:val="false"/>
                <w:bCs w:val="false"/>
                <w:color w:val="000000"/>
                <w:kern w:val="0"/>
                <w:sz w:val="15"/>
                <w:szCs w:val="15"/>
                <w:lang w:val="ru-RU" w:eastAsia="ru-RU" w:bidi="ar-SA"/>
              </w:rPr>
              <w:t xml:space="preserve"> года ООО "</w:t>
            </w:r>
            <w:r>
              <w:rPr>
                <w:rFonts w:eastAsia="Times New Roman" w:cs="Arial" w:ascii="Verdana" w:hAnsi="Verdana"/>
                <w:b w:val="false"/>
                <w:bCs w:val="false"/>
                <w:color w:val="000000"/>
                <w:kern w:val="0"/>
                <w:sz w:val="15"/>
                <w:szCs w:val="15"/>
                <w:lang w:val="ru-RU" w:eastAsia="ru-RU" w:bidi="ar-SA"/>
              </w:rPr>
              <w:t>Многопрофильная Академия Развития и технологий</w:t>
            </w:r>
            <w:r>
              <w:rPr>
                <w:rFonts w:eastAsia="Times New Roman" w:cs="Arial" w:ascii="Verdana" w:hAnsi="Verdana"/>
                <w:b w:val="false"/>
                <w:bCs w:val="false"/>
                <w:color w:val="000000"/>
                <w:kern w:val="0"/>
                <w:sz w:val="15"/>
                <w:szCs w:val="15"/>
                <w:lang w:val="ru-RU" w:eastAsia="ru-RU" w:bidi="ar-SA"/>
              </w:rPr>
              <w:t>" по специальности "Стоматология общей практики". Действителен по 31.0</w:t>
            </w:r>
            <w:r>
              <w:rPr>
                <w:rFonts w:eastAsia="Times New Roman" w:cs="Arial" w:ascii="Verdana" w:hAnsi="Verdana"/>
                <w:b w:val="false"/>
                <w:bCs w:val="false"/>
                <w:color w:val="000000"/>
                <w:kern w:val="0"/>
                <w:sz w:val="15"/>
                <w:szCs w:val="15"/>
                <w:lang w:val="ru-RU" w:eastAsia="ru-RU" w:bidi="ar-SA"/>
              </w:rPr>
              <w:t>3</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5</w:t>
            </w:r>
            <w:r>
              <w:rPr>
                <w:rFonts w:eastAsia="Times New Roman" w:cs="Arial" w:ascii="Verdana" w:hAnsi="Verdana"/>
                <w:b w:val="false"/>
                <w:bCs w:val="false"/>
                <w:color w:val="000000"/>
                <w:kern w:val="0"/>
                <w:sz w:val="15"/>
                <w:szCs w:val="15"/>
                <w:lang w:val="ru-RU" w:eastAsia="ru-RU" w:bidi="ar-SA"/>
              </w:rPr>
              <w:t xml:space="preserve">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МС 240420/334</w:t>
            </w:r>
            <w:r>
              <w:rPr>
                <w:rFonts w:eastAsia="Times New Roman" w:cs="Arial" w:ascii="Verdana" w:hAnsi="Verdana"/>
                <w:b w:val="false"/>
                <w:bCs w:val="false"/>
                <w:color w:val="000000"/>
                <w:kern w:val="0"/>
                <w:sz w:val="15"/>
                <w:szCs w:val="15"/>
                <w:lang w:val="ru-RU" w:eastAsia="ru-RU" w:bidi="ar-SA"/>
              </w:rPr>
              <w:t>, выдан ООО "</w:t>
            </w:r>
            <w:r>
              <w:rPr>
                <w:rFonts w:eastAsia="Times New Roman" w:cs="Arial" w:ascii="Verdana" w:hAnsi="Verdana"/>
                <w:b w:val="false"/>
                <w:bCs w:val="false"/>
                <w:color w:val="000000"/>
                <w:kern w:val="0"/>
                <w:sz w:val="15"/>
                <w:szCs w:val="15"/>
                <w:lang w:val="ru-RU" w:eastAsia="ru-RU" w:bidi="ar-SA"/>
              </w:rPr>
              <w:t>Многопрофильная Академия Развития и технологий</w:t>
            </w:r>
            <w:r>
              <w:rPr>
                <w:rFonts w:eastAsia="Times New Roman" w:cs="Arial" w:ascii="Verdana" w:hAnsi="Verdana"/>
                <w:b w:val="false"/>
                <w:bCs w:val="false"/>
                <w:color w:val="000000"/>
                <w:kern w:val="0"/>
                <w:sz w:val="15"/>
                <w:szCs w:val="15"/>
                <w:lang w:val="ru-RU" w:eastAsia="ru-RU" w:bidi="ar-SA"/>
              </w:rPr>
              <w:t xml:space="preserve">" от </w:t>
            </w:r>
            <w:r>
              <w:rPr>
                <w:rFonts w:eastAsia="Times New Roman" w:cs="Arial" w:ascii="Verdana" w:hAnsi="Verdana"/>
                <w:b w:val="false"/>
                <w:bCs w:val="false"/>
                <w:color w:val="000000"/>
                <w:kern w:val="0"/>
                <w:sz w:val="15"/>
                <w:szCs w:val="15"/>
                <w:lang w:val="ru-RU" w:eastAsia="ru-RU" w:bidi="ar-SA"/>
              </w:rPr>
              <w:t>24</w:t>
            </w:r>
            <w:r>
              <w:rPr>
                <w:rFonts w:eastAsia="Times New Roman" w:cs="Arial" w:ascii="Verdana" w:hAnsi="Verdana"/>
                <w:b w:val="false"/>
                <w:bCs w:val="false"/>
                <w:color w:val="000000"/>
                <w:kern w:val="0"/>
                <w:sz w:val="15"/>
                <w:szCs w:val="15"/>
                <w:lang w:val="ru-RU" w:eastAsia="ru-RU" w:bidi="ar-SA"/>
              </w:rPr>
              <w:t>.0</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.20</w:t>
            </w:r>
            <w:r>
              <w:rPr>
                <w:rFonts w:eastAsia="Times New Roman" w:cs="Arial" w:ascii="Verdana" w:hAnsi="Verdana"/>
                <w:b w:val="false"/>
                <w:bCs w:val="false"/>
                <w:color w:val="000000"/>
                <w:kern w:val="0"/>
                <w:sz w:val="15"/>
                <w:szCs w:val="15"/>
                <w:lang w:val="ru-RU" w:eastAsia="ru-RU" w:bidi="ar-SA"/>
              </w:rPr>
              <w:t>20</w:t>
            </w:r>
            <w:r>
              <w:rPr>
                <w:rFonts w:eastAsia="Times New Roman" w:cs="Arial" w:ascii="Verdana" w:hAnsi="Verdana"/>
                <w:b w:val="false"/>
                <w:bCs w:val="false"/>
                <w:color w:val="000000"/>
                <w:kern w:val="0"/>
                <w:sz w:val="15"/>
                <w:szCs w:val="15"/>
                <w:lang w:val="ru-RU" w:eastAsia="ru-RU" w:bidi="ar-SA"/>
              </w:rPr>
              <w:t xml:space="preserve"> г. по специальности "Стоматология </w:t>
            </w:r>
            <w:r>
              <w:rPr>
                <w:rFonts w:eastAsia="Times New Roman" w:cs="Arial" w:ascii="Verdana" w:hAnsi="Verdana"/>
                <w:b w:val="false"/>
                <w:bCs w:val="false"/>
                <w:color w:val="000000"/>
                <w:kern w:val="0"/>
                <w:sz w:val="15"/>
                <w:szCs w:val="15"/>
                <w:lang w:val="ru-RU" w:eastAsia="ru-RU" w:bidi="ar-SA"/>
              </w:rPr>
              <w:t>ортопеди</w:t>
            </w:r>
            <w:r>
              <w:rPr>
                <w:rFonts w:eastAsia="Times New Roman" w:cs="Arial" w:ascii="Verdana" w:hAnsi="Verdana"/>
                <w:b w:val="false"/>
                <w:bCs w:val="false"/>
                <w:color w:val="000000"/>
                <w:kern w:val="0"/>
                <w:sz w:val="15"/>
                <w:szCs w:val="15"/>
                <w:lang w:val="ru-RU" w:eastAsia="ru-RU" w:bidi="ar-SA"/>
              </w:rPr>
              <w:t xml:space="preserve">ческая». Действителен по </w:t>
            </w:r>
            <w:r>
              <w:rPr>
                <w:rFonts w:eastAsia="Times New Roman" w:cs="Arial" w:ascii="Verdana" w:hAnsi="Verdana"/>
                <w:b w:val="false"/>
                <w:bCs w:val="false"/>
                <w:color w:val="000000"/>
                <w:kern w:val="0"/>
                <w:sz w:val="15"/>
                <w:szCs w:val="15"/>
                <w:lang w:val="ru-RU" w:eastAsia="ru-RU" w:bidi="ar-SA"/>
              </w:rPr>
              <w:t>24</w:t>
            </w:r>
            <w:r>
              <w:rPr>
                <w:rFonts w:eastAsia="Times New Roman" w:cs="Arial" w:ascii="Verdana" w:hAnsi="Verdana"/>
                <w:b w:val="false"/>
                <w:bCs w:val="false"/>
                <w:color w:val="000000"/>
                <w:kern w:val="0"/>
                <w:sz w:val="15"/>
                <w:szCs w:val="15"/>
                <w:lang w:val="ru-RU" w:eastAsia="ru-RU" w:bidi="ar-SA"/>
              </w:rPr>
              <w:t>.0</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5</w:t>
            </w:r>
            <w:r>
              <w:rPr>
                <w:rFonts w:eastAsia="Times New Roman" w:cs="Arial" w:ascii="Verdana" w:hAnsi="Verdana"/>
                <w:b w:val="false"/>
                <w:bCs w:val="false"/>
                <w:color w:val="000000"/>
                <w:kern w:val="0"/>
                <w:sz w:val="15"/>
                <w:szCs w:val="15"/>
                <w:lang w:val="ru-RU" w:eastAsia="ru-RU" w:bidi="ar-SA"/>
              </w:rPr>
              <w:t xml:space="preserve">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 xml:space="preserve">940, выдан АОНО «Сибирский институт ДПО» от 03.08.2018 г. </w:t>
            </w:r>
            <w:r>
              <w:rPr>
                <w:rFonts w:eastAsia="Times New Roman" w:cs="Arial" w:ascii="Verdana" w:hAnsi="Verdana"/>
                <w:b w:val="false"/>
                <w:bCs w:val="false"/>
                <w:color w:val="000000"/>
                <w:kern w:val="0"/>
                <w:sz w:val="15"/>
                <w:szCs w:val="15"/>
                <w:lang w:val="ru-RU" w:eastAsia="ru-RU" w:bidi="ar-SA"/>
              </w:rPr>
              <w:t xml:space="preserve">по специальности "Стоматология </w:t>
            </w:r>
            <w:r>
              <w:rPr>
                <w:rFonts w:eastAsia="Times New Roman" w:cs="Arial" w:ascii="Verdana" w:hAnsi="Verdana"/>
                <w:b w:val="false"/>
                <w:bCs w:val="false"/>
                <w:color w:val="000000"/>
                <w:kern w:val="0"/>
                <w:sz w:val="15"/>
                <w:szCs w:val="15"/>
                <w:lang w:val="ru-RU" w:eastAsia="ru-RU" w:bidi="ar-SA"/>
              </w:rPr>
              <w:t>хирургическая». Действителен по 03.08.2023 г.</w:t>
            </w:r>
          </w:p>
          <w:p>
            <w:pPr>
              <w:pStyle w:val="Normal"/>
              <w:spacing w:before="0" w:after="270"/>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bookmarkStart w:id="2" w:name="__DdeLink__7715_4193935582"/>
            <w:r>
              <w:rPr>
                <w:rFonts w:cs="Arial" w:ascii="Verdana" w:hAnsi="Verdana"/>
                <w:color w:val="000000"/>
                <w:sz w:val="15"/>
                <w:szCs w:val="15"/>
              </w:rPr>
              <w:t>2 смена: 14.00-19.00.</w:t>
            </w:r>
            <w:bookmarkEnd w:id="2"/>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6</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Соколовская Светлана Алексеевна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bookmarkStart w:id="3" w:name="__DdeLink__7379_3739358010"/>
            <w:r>
              <w:rPr>
                <w:rFonts w:cs="Arial" w:ascii="Verdana" w:hAnsi="Verdana"/>
                <w:color w:val="000000"/>
                <w:sz w:val="15"/>
                <w:szCs w:val="15"/>
              </w:rPr>
              <w:t xml:space="preserve">Сертификат № 1018-17 от 18.10.2019 г по  специальности «Сестринское дело», выдан </w:t>
            </w:r>
            <w:bookmarkEnd w:id="3"/>
            <w:r>
              <w:rPr>
                <w:rFonts w:cs="Arial" w:ascii="Verdana" w:hAnsi="Verdana"/>
                <w:color w:val="000000"/>
                <w:sz w:val="15"/>
                <w:szCs w:val="15"/>
              </w:rPr>
              <w:t xml:space="preserve">ООО Многопрофильный Учебный Центр ДПО «Образовательный стандарт». </w:t>
            </w:r>
            <w:bookmarkStart w:id="4" w:name="__DdeLink__7675_4881298381121"/>
            <w:r>
              <w:rPr>
                <w:rFonts w:cs="Arial" w:ascii="Verdana" w:hAnsi="Verdana"/>
                <w:color w:val="000000"/>
                <w:sz w:val="15"/>
                <w:szCs w:val="15"/>
              </w:rPr>
              <w:t>Действителен по 18.10.2024 г.</w:t>
            </w:r>
            <w:bookmarkEnd w:id="4"/>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7</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Сидоренко Мария Валерьевна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xml:space="preserve">Сертификат № 71 от 09.06.2016 г. по  специальности «Сестринское дело», выдан СГБОУПО «Севастопольский медицинский колледж имени Жени Дерюгиной». </w:t>
            </w:r>
            <w:bookmarkStart w:id="5" w:name="__DdeLink__7675_4881298381"/>
            <w:r>
              <w:rPr>
                <w:rFonts w:cs="Arial" w:ascii="Verdana" w:hAnsi="Verdana"/>
                <w:color w:val="000000"/>
                <w:sz w:val="15"/>
                <w:szCs w:val="15"/>
              </w:rPr>
              <w:t>Действителен по 09.06.2021 г.</w:t>
            </w:r>
            <w:bookmarkEnd w:id="5"/>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eastAsia="Times New Roman" w:cs="Arial" w:ascii="Verdana" w:hAnsi="Verdana"/>
                <w:color w:val="000000"/>
                <w:kern w:val="0"/>
                <w:sz w:val="15"/>
                <w:szCs w:val="15"/>
                <w:lang w:val="ru-RU" w:eastAsia="ru-RU" w:bidi="ar-SA"/>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8</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 xml:space="preserve">Осина Анна </w:t>
            </w:r>
            <w:r>
              <w:rPr>
                <w:rFonts w:eastAsia="Times New Roman" w:cs="Arial" w:ascii="Verdana" w:hAnsi="Verdana"/>
                <w:color w:val="000000"/>
                <w:kern w:val="0"/>
                <w:sz w:val="15"/>
                <w:szCs w:val="15"/>
                <w:lang w:val="ru-RU" w:eastAsia="ru-RU" w:bidi="ar-SA"/>
              </w:rPr>
              <w:t>Анатольевна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 xml:space="preserve">Сертификат № </w:t>
            </w:r>
            <w:r>
              <w:rPr>
                <w:rFonts w:eastAsia="Times New Roman" w:cs="Arial" w:ascii="Verdana" w:hAnsi="Verdana"/>
                <w:color w:val="000000"/>
                <w:kern w:val="0"/>
                <w:sz w:val="15"/>
                <w:szCs w:val="15"/>
                <w:lang w:val="ru-RU" w:eastAsia="ru-RU" w:bidi="ar-SA"/>
              </w:rPr>
              <w:t>80</w:t>
            </w:r>
            <w:r>
              <w:rPr>
                <w:rFonts w:eastAsia="Times New Roman" w:cs="Arial" w:ascii="Verdana" w:hAnsi="Verdana"/>
                <w:color w:val="000000"/>
                <w:kern w:val="0"/>
                <w:sz w:val="15"/>
                <w:szCs w:val="15"/>
                <w:lang w:val="ru-RU" w:eastAsia="ru-RU" w:bidi="ar-SA"/>
              </w:rPr>
              <w:t xml:space="preserve"> от </w:t>
            </w:r>
            <w:r>
              <w:rPr>
                <w:rFonts w:eastAsia="Times New Roman" w:cs="Arial" w:ascii="Verdana" w:hAnsi="Verdana"/>
                <w:color w:val="000000"/>
                <w:kern w:val="0"/>
                <w:sz w:val="15"/>
                <w:szCs w:val="15"/>
                <w:lang w:val="ru-RU" w:eastAsia="ru-RU" w:bidi="ar-SA"/>
              </w:rPr>
              <w:t>28</w:t>
            </w:r>
            <w:r>
              <w:rPr>
                <w:rFonts w:eastAsia="Times New Roman" w:cs="Arial" w:ascii="Verdana" w:hAnsi="Verdana"/>
                <w:color w:val="000000"/>
                <w:kern w:val="0"/>
                <w:sz w:val="15"/>
                <w:szCs w:val="15"/>
                <w:lang w:val="ru-RU" w:eastAsia="ru-RU" w:bidi="ar-SA"/>
              </w:rPr>
              <w:t>.</w:t>
            </w:r>
            <w:r>
              <w:rPr>
                <w:rFonts w:eastAsia="Times New Roman" w:cs="Arial" w:ascii="Verdana" w:hAnsi="Verdana"/>
                <w:color w:val="000000"/>
                <w:kern w:val="0"/>
                <w:sz w:val="15"/>
                <w:szCs w:val="15"/>
                <w:lang w:val="ru-RU" w:eastAsia="ru-RU" w:bidi="ar-SA"/>
              </w:rPr>
              <w:t>06</w:t>
            </w:r>
            <w:r>
              <w:rPr>
                <w:rFonts w:eastAsia="Times New Roman" w:cs="Arial" w:ascii="Verdana" w:hAnsi="Verdana"/>
                <w:color w:val="000000"/>
                <w:kern w:val="0"/>
                <w:sz w:val="15"/>
                <w:szCs w:val="15"/>
                <w:lang w:val="ru-RU" w:eastAsia="ru-RU" w:bidi="ar-SA"/>
              </w:rPr>
              <w:t>.201</w:t>
            </w:r>
            <w:r>
              <w:rPr>
                <w:rFonts w:eastAsia="Times New Roman" w:cs="Arial" w:ascii="Verdana" w:hAnsi="Verdana"/>
                <w:color w:val="000000"/>
                <w:kern w:val="0"/>
                <w:sz w:val="15"/>
                <w:szCs w:val="15"/>
                <w:lang w:val="ru-RU" w:eastAsia="ru-RU" w:bidi="ar-SA"/>
              </w:rPr>
              <w:t>7</w:t>
            </w:r>
            <w:r>
              <w:rPr>
                <w:rFonts w:eastAsia="Times New Roman" w:cs="Arial" w:ascii="Verdana" w:hAnsi="Verdana"/>
                <w:color w:val="000000"/>
                <w:kern w:val="0"/>
                <w:sz w:val="15"/>
                <w:szCs w:val="15"/>
                <w:lang w:val="ru-RU" w:eastAsia="ru-RU" w:bidi="ar-SA"/>
              </w:rPr>
              <w:t xml:space="preserve"> г по специальности «С</w:t>
            </w:r>
            <w:r>
              <w:rPr>
                <w:rFonts w:cs="Arial" w:ascii="Verdana" w:hAnsi="Verdana"/>
                <w:color w:val="000000"/>
                <w:sz w:val="15"/>
                <w:szCs w:val="15"/>
              </w:rPr>
              <w:t xml:space="preserve">естринское дело», выдан СГБОУПО «Севастопольский медицинский колледж имени Жени Дерюгиной». Действителен по </w:t>
            </w:r>
            <w:r>
              <w:rPr>
                <w:rFonts w:cs="Arial" w:ascii="Verdana" w:hAnsi="Verdana"/>
                <w:color w:val="000000"/>
                <w:sz w:val="15"/>
                <w:szCs w:val="15"/>
              </w:rPr>
              <w:t>28</w:t>
            </w:r>
            <w:r>
              <w:rPr>
                <w:rFonts w:cs="Arial" w:ascii="Verdana" w:hAnsi="Verdana"/>
                <w:color w:val="000000"/>
                <w:sz w:val="15"/>
                <w:szCs w:val="15"/>
              </w:rPr>
              <w:t>.1</w:t>
            </w:r>
            <w:r>
              <w:rPr>
                <w:rFonts w:cs="Arial" w:ascii="Verdana" w:hAnsi="Verdana"/>
                <w:color w:val="000000"/>
                <w:sz w:val="15"/>
                <w:szCs w:val="15"/>
              </w:rPr>
              <w:t>06</w:t>
            </w:r>
            <w:r>
              <w:rPr>
                <w:rFonts w:cs="Arial" w:ascii="Verdana" w:hAnsi="Verdana"/>
                <w:color w:val="000000"/>
                <w:sz w:val="15"/>
                <w:szCs w:val="15"/>
              </w:rPr>
              <w:t>.20</w:t>
            </w:r>
            <w:r>
              <w:rPr>
                <w:rFonts w:cs="Arial" w:ascii="Verdana" w:hAnsi="Verdana"/>
                <w:color w:val="000000"/>
                <w:sz w:val="15"/>
                <w:szCs w:val="15"/>
              </w:rPr>
              <w:t>23</w:t>
            </w:r>
            <w:r>
              <w:rPr>
                <w:rFonts w:cs="Arial" w:ascii="Verdana" w:hAnsi="Verdana"/>
                <w:color w:val="000000"/>
                <w:sz w:val="15"/>
                <w:szCs w:val="15"/>
              </w:rPr>
              <w:t xml:space="preserve">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bookmarkStart w:id="6" w:name="__DdeLink__7619_1503846049"/>
            <w:r>
              <w:rPr>
                <w:rFonts w:eastAsia="Times New Roman" w:cs="Arial" w:ascii="Verdana" w:hAnsi="Verdana"/>
                <w:color w:val="000000"/>
                <w:kern w:val="0"/>
                <w:sz w:val="15"/>
                <w:szCs w:val="15"/>
                <w:lang w:val="ru-RU" w:eastAsia="ru-RU" w:bidi="ar-SA"/>
              </w:rPr>
              <w:t>2 смена: 14.00-19.00.</w:t>
            </w:r>
            <w:bookmarkEnd w:id="6"/>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1</w:t>
            </w:r>
            <w:r>
              <w:rPr>
                <w:rFonts w:eastAsia="Times New Roman" w:cs="Arial" w:ascii="Verdana" w:hAnsi="Verdana"/>
                <w:color w:val="000000"/>
                <w:kern w:val="0"/>
                <w:sz w:val="15"/>
                <w:szCs w:val="15"/>
                <w:lang w:val="ru-RU" w:eastAsia="ru-RU" w:bidi="ar-SA"/>
              </w:rPr>
              <w:t>9</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Александрова Валентина Анатольевна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 xml:space="preserve">Сертификат № 1202-45 от 02.12.2019 г. по  специальности «Сестринское дело», выдан ООО Многопрофильный Учебный Центр ДПО «Образовательный стандарт». </w:t>
            </w:r>
            <w:bookmarkStart w:id="7" w:name="__DdeLink__7675_488129838112"/>
            <w:r>
              <w:rPr>
                <w:rFonts w:cs="Arial" w:ascii="Verdana" w:hAnsi="Verdana"/>
                <w:color w:val="000000"/>
                <w:sz w:val="15"/>
                <w:szCs w:val="15"/>
              </w:rPr>
              <w:t>Действителен по 02.12.2024 г.</w:t>
            </w:r>
            <w:bookmarkEnd w:id="7"/>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eastAsia="Times New Roman" w:cs="Arial" w:ascii="Verdana" w:hAnsi="Verdana"/>
                <w:color w:val="000000"/>
                <w:kern w:val="0"/>
                <w:sz w:val="15"/>
                <w:szCs w:val="15"/>
                <w:lang w:val="ru-RU" w:eastAsia="ru-RU" w:bidi="ar-SA"/>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1</w:t>
            </w:r>
            <w:r>
              <w:rPr>
                <w:rFonts w:eastAsia="Times New Roman" w:cs="Arial" w:ascii="Verdana" w:hAnsi="Verdana"/>
                <w:color w:val="000000"/>
                <w:kern w:val="0"/>
                <w:sz w:val="15"/>
                <w:szCs w:val="15"/>
                <w:lang w:val="ru-RU" w:eastAsia="ru-RU" w:bidi="ar-SA"/>
              </w:rPr>
              <w:t>0</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Лятифова Фатиме Ибрагимовна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Сертификат № 76 от 27.06.2017г по специальности «С</w:t>
            </w:r>
            <w:r>
              <w:rPr>
                <w:rFonts w:cs="Arial" w:ascii="Verdana" w:hAnsi="Verdana"/>
                <w:color w:val="000000"/>
                <w:sz w:val="15"/>
                <w:szCs w:val="15"/>
              </w:rPr>
              <w:t xml:space="preserve">естринское дело», выдан , выдан </w:t>
            </w:r>
            <w:bookmarkStart w:id="8" w:name="__DdeLink__15270_493650787"/>
            <w:r>
              <w:rPr>
                <w:rFonts w:cs="Arial" w:ascii="Verdana" w:hAnsi="Verdana"/>
                <w:color w:val="000000"/>
                <w:sz w:val="15"/>
                <w:szCs w:val="15"/>
              </w:rPr>
              <w:t>СГБОУПО «Севастопольский медицинский колледж имени Жени Дерюгиной»</w:t>
            </w:r>
            <w:bookmarkEnd w:id="8"/>
            <w:r>
              <w:rPr>
                <w:rFonts w:cs="Arial" w:ascii="Verdana" w:hAnsi="Verdana"/>
                <w:color w:val="000000"/>
                <w:sz w:val="15"/>
                <w:szCs w:val="15"/>
              </w:rPr>
              <w:t xml:space="preserve">. </w:t>
            </w:r>
            <w:bookmarkStart w:id="9" w:name="__DdeLink__7675_48812983811"/>
            <w:r>
              <w:rPr>
                <w:rFonts w:cs="Arial" w:ascii="Verdana" w:hAnsi="Verdana"/>
                <w:color w:val="000000"/>
                <w:sz w:val="15"/>
                <w:szCs w:val="15"/>
              </w:rPr>
              <w:t>Действителен по 27.06.2022 г.</w:t>
            </w:r>
            <w:bookmarkEnd w:id="9"/>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eastAsia="Times New Roman" w:cs="Arial" w:ascii="Verdana" w:hAnsi="Verdana"/>
                <w:color w:val="000000"/>
                <w:kern w:val="0"/>
                <w:sz w:val="15"/>
                <w:szCs w:val="15"/>
                <w:lang w:val="ru-RU" w:eastAsia="ru-RU" w:bidi="ar-SA"/>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bl>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Вакантные должности: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rFonts w:ascii="Arial" w:hAnsi="Arial" w:cs="Arial"/>
          <w:color w:val="000000"/>
          <w:sz w:val="18"/>
          <w:szCs w:val="18"/>
        </w:rPr>
      </w:pPr>
      <w:r>
        <w:rPr>
          <w:rFonts w:cs="Arial" w:ascii="Arial" w:hAnsi="Arial"/>
          <w:color w:val="000000"/>
          <w:sz w:val="18"/>
          <w:szCs w:val="18"/>
          <w:u w:val="single"/>
        </w:rPr>
        <w:t>Ассистент врача-стоматолога</w:t>
      </w:r>
    </w:p>
    <w:p>
      <w:pPr>
        <w:pStyle w:val="Normal"/>
        <w:spacing w:lineRule="atLeast" w:line="270"/>
        <w:rPr>
          <w:rFonts w:ascii="Arial" w:hAnsi="Arial" w:cs="Arial"/>
          <w:color w:val="000000"/>
          <w:sz w:val="18"/>
          <w:szCs w:val="18"/>
        </w:rPr>
      </w:pPr>
      <w:r>
        <w:rPr>
          <w:rFonts w:cs="Arial" w:ascii="Arial" w:hAnsi="Arial"/>
          <w:color w:val="000000"/>
          <w:sz w:val="18"/>
          <w:szCs w:val="18"/>
          <w:u w:val="single"/>
        </w:rPr>
        <w:t> </w:t>
      </w:r>
    </w:p>
    <w:p>
      <w:pPr>
        <w:pStyle w:val="Normal"/>
        <w:spacing w:lineRule="atLeast" w:line="270" w:before="0" w:after="270"/>
        <w:rPr/>
      </w:pPr>
      <w:r>
        <w:rPr>
          <w:rFonts w:cs="Arial" w:ascii="Arial" w:hAnsi="Arial"/>
          <w:color w:val="000000"/>
          <w:sz w:val="18"/>
          <w:szCs w:val="18"/>
        </w:rPr>
        <w:t>Требования: среднее или высшее медицинское образование (медицинская сестра или фельдшер), действующий сертификат по специальности «сестринское дело», «лечебное дело». Опыт работы в стоматологии не обязателен.</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График работы - полный рабочий день. Официальное оформление по ТК РФ, идет медицинский стаж, бесплатное обучение, отличные условия труда, скидки на лечение в клинике для работника и родственников.</w:t>
      </w:r>
    </w:p>
    <w:p>
      <w:pPr>
        <w:pStyle w:val="Normal"/>
        <w:spacing w:lineRule="atLeast" w:line="270" w:before="0" w:after="270"/>
        <w:rPr/>
      </w:pPr>
      <w:r>
        <w:rPr>
          <w:rFonts w:cs="Arial" w:ascii="Arial" w:hAnsi="Arial"/>
          <w:color w:val="000000"/>
          <w:sz w:val="18"/>
          <w:szCs w:val="18"/>
        </w:rPr>
        <w:t>З/плата от 13500 рублей в месяц . </w:t>
      </w:r>
    </w:p>
    <w:p>
      <w:pPr>
        <w:pStyle w:val="Normal"/>
        <w:spacing w:lineRule="atLeast" w:line="270" w:before="0" w:after="270"/>
        <w:rPr/>
      </w:pPr>
      <w:r>
        <w:rPr>
          <w:rFonts w:cs="Arial" w:ascii="Arial" w:hAnsi="Arial"/>
          <w:color w:val="000000"/>
          <w:sz w:val="18"/>
          <w:szCs w:val="18"/>
        </w:rPr>
        <w:t>Тел. +79787480898,</w:t>
      </w:r>
    </w:p>
    <w:p>
      <w:pPr>
        <w:pStyle w:val="Normal"/>
        <w:spacing w:lineRule="atLeast" w:line="270"/>
        <w:rPr/>
      </w:pPr>
      <w:r>
        <w:rPr>
          <w:rFonts w:cs="Arial" w:ascii="Arial" w:hAnsi="Arial"/>
          <w:color w:val="000000"/>
          <w:sz w:val="18"/>
          <w:szCs w:val="18"/>
        </w:rPr>
        <w:t>Адрес электронной почты animasevastopol</w:t>
      </w:r>
      <w:hyperlink r:id="rId13">
        <w:r>
          <w:rPr>
            <w:rStyle w:val="Style11"/>
            <w:rFonts w:cs="Arial" w:ascii="Arial" w:hAnsi="Arial"/>
            <w:color w:val="2257C7"/>
            <w:sz w:val="18"/>
            <w:szCs w:val="18"/>
            <w:u w:val="single"/>
            <w:lang w:val="en-US"/>
          </w:rPr>
          <w:t>@gmail.</w:t>
        </w:r>
      </w:hyperlink>
      <w:r>
        <w:rPr>
          <w:rFonts w:cs="Arial" w:ascii="Arial" w:hAnsi="Arial"/>
          <w:color w:val="2257C7"/>
          <w:sz w:val="18"/>
          <w:szCs w:val="18"/>
          <w:u w:val="single"/>
          <w:lang w:val="en-US"/>
        </w:rPr>
        <w:t>com</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color w:val="000000"/>
          <w:sz w:val="18"/>
          <w:szCs w:val="18"/>
        </w:rPr>
        <w:t>8 </w:t>
      </w:r>
      <w:r>
        <w:rPr>
          <w:rFonts w:cs="Arial" w:ascii="Arial" w:hAnsi="Arial"/>
          <w:b/>
          <w:bCs/>
          <w:color w:val="000000"/>
          <w:sz w:val="18"/>
          <w:szCs w:val="18"/>
        </w:rPr>
        <w:t>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w:t>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before="0" w:after="270"/>
        <w:rPr/>
      </w:pPr>
      <w:r>
        <w:rPr>
          <w:rFonts w:cs="Arial" w:ascii="Arial" w:hAnsi="Arial"/>
          <w:color w:val="000000"/>
          <w:sz w:val="18"/>
          <w:szCs w:val="18"/>
        </w:rPr>
        <w:t>ПРАВИТЕЛЬСТВО РОССИЙСКОЙ ФЕДЕРАЦИИ</w:t>
      </w:r>
    </w:p>
    <w:p>
      <w:pPr>
        <w:pStyle w:val="ConsPlusTitle"/>
        <w:ind w:left="0" w:hanging="0"/>
        <w:jc w:val="center"/>
        <w:rPr/>
      </w:pPr>
      <w:r>
        <w:rPr>
          <w:b/>
          <w:i w:val="false"/>
          <w:strike w:val="false"/>
          <w:dstrike w:val="false"/>
          <w:sz w:val="16"/>
          <w:u w:val="none"/>
        </w:rPr>
        <w:t>РАСПОРЯЖЕНИЕ</w:t>
      </w:r>
    </w:p>
    <w:p>
      <w:pPr>
        <w:pStyle w:val="ConsPlusTitle"/>
        <w:ind w:left="0" w:hanging="0"/>
        <w:jc w:val="center"/>
        <w:rPr/>
      </w:pPr>
      <w:r>
        <w:rPr>
          <w:b/>
          <w:i w:val="false"/>
          <w:strike w:val="false"/>
          <w:dstrike w:val="false"/>
          <w:sz w:val="16"/>
          <w:u w:val="none"/>
        </w:rPr>
        <w:t>от 23 октября 2017 г. N 2323-р</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firstLine="540"/>
        <w:jc w:val="both"/>
        <w:rPr>
          <w:sz w:val="16"/>
          <w:szCs w:val="16"/>
        </w:rPr>
      </w:pPr>
      <w:r>
        <w:rPr>
          <w:b w:val="false"/>
          <w:i w:val="false"/>
          <w:strike w:val="false"/>
          <w:dstrike w:val="false"/>
          <w:sz w:val="16"/>
          <w:szCs w:val="16"/>
          <w:u w:val="none"/>
        </w:rPr>
        <w:t>1. Утвердить:</w:t>
      </w:r>
    </w:p>
    <w:p>
      <w:pPr>
        <w:pStyle w:val="ConsPlusNormal1"/>
        <w:spacing w:before="200" w:after="0"/>
        <w:ind w:left="0" w:firstLine="540"/>
        <w:jc w:val="both"/>
        <w:rPr/>
      </w:pPr>
      <w:r>
        <w:rPr>
          <w:b w:val="false"/>
          <w:i w:val="false"/>
          <w:strike w:val="false"/>
          <w:dstrike w:val="false"/>
          <w:sz w:val="16"/>
          <w:szCs w:val="16"/>
          <w:u w:val="none"/>
        </w:rPr>
        <w:t xml:space="preserve">перечень жизненно необходимых и важнейших лекарственных препаратов для медицинского применения на 2018 год согласно </w:t>
      </w:r>
      <w:hyperlink w:anchor="Par27" w:tgtFrame="ПЕРЕЧЕНЬ">
        <w:r>
          <w:rPr>
            <w:rStyle w:val="ListLabel3"/>
            <w:b w:val="false"/>
            <w:i w:val="false"/>
            <w:strike w:val="false"/>
            <w:dstrike w:val="false"/>
            <w:color w:val="0000FF"/>
            <w:sz w:val="16"/>
            <w:szCs w:val="16"/>
            <w:u w:val="none"/>
          </w:rPr>
          <w:t>приложению N 1</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w:anchor="Par3854" w:tgtFrame="ПЕРЕЧЕНЬ">
        <w:r>
          <w:rPr>
            <w:rStyle w:val="ListLabel3"/>
            <w:b w:val="false"/>
            <w:i w:val="false"/>
            <w:strike w:val="false"/>
            <w:dstrike w:val="false"/>
            <w:color w:val="0000FF"/>
            <w:sz w:val="16"/>
            <w:szCs w:val="16"/>
            <w:u w:val="none"/>
          </w:rPr>
          <w:t>приложению N 2</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w:anchor="Par6535" w:tgtFrame="ПЕРЕЧЕНЬ">
        <w:r>
          <w:rPr>
            <w:rStyle w:val="ListLabel3"/>
            <w:b w:val="false"/>
            <w:i w:val="false"/>
            <w:strike w:val="false"/>
            <w:dstrike w:val="false"/>
            <w:color w:val="0000FF"/>
            <w:sz w:val="16"/>
            <w:szCs w:val="16"/>
            <w:u w:val="none"/>
          </w:rPr>
          <w:t>приложению N 3</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минимальный ассортимент лекарственных препаратов, необходимых для оказания медицинской помощи, согласно </w:t>
      </w:r>
      <w:hyperlink w:anchor="Par6757" w:tgtFrame="МИНИМАЛЬНЫЙ АССОРТИМЕНТ">
        <w:r>
          <w:rPr>
            <w:rStyle w:val="ListLabel3"/>
            <w:b w:val="false"/>
            <w:i w:val="false"/>
            <w:strike w:val="false"/>
            <w:dstrike w:val="false"/>
            <w:color w:val="0000FF"/>
            <w:sz w:val="16"/>
            <w:szCs w:val="16"/>
            <w:u w:val="none"/>
          </w:rPr>
          <w:t>приложению N 4</w:t>
        </w:r>
      </w:hyperlink>
      <w:r>
        <w:rPr>
          <w:b w:val="false"/>
          <w:i w:val="false"/>
          <w:strike w:val="false"/>
          <w:dstrike w:val="false"/>
          <w:sz w:val="16"/>
          <w:szCs w:val="16"/>
          <w:u w:val="none"/>
        </w:rPr>
        <w:t>.</w:t>
      </w:r>
    </w:p>
    <w:p>
      <w:pPr>
        <w:pStyle w:val="ConsPlusNormal1"/>
        <w:spacing w:before="200" w:after="0"/>
        <w:ind w:left="0" w:firstLine="540"/>
        <w:jc w:val="both"/>
        <w:rPr>
          <w:sz w:val="16"/>
          <w:szCs w:val="16"/>
        </w:rPr>
      </w:pPr>
      <w:r>
        <w:rPr>
          <w:b w:val="false"/>
          <w:i w:val="false"/>
          <w:strike w:val="false"/>
          <w:dstrike w:val="false"/>
          <w:sz w:val="16"/>
          <w:szCs w:val="16"/>
          <w:u w:val="none"/>
        </w:rPr>
        <w:t>2. Признать утратившим силу распоряжение Правительства Российской Федерации от 26 декабря 2015 г. N 2724-р (Собрание законодательства Российской Федерации, 2016, N 2, ст. 413).</w:t>
      </w:r>
    </w:p>
    <w:p>
      <w:pPr>
        <w:pStyle w:val="ConsPlusNormal1"/>
        <w:spacing w:before="200" w:after="0"/>
        <w:ind w:left="0" w:firstLine="540"/>
        <w:jc w:val="both"/>
        <w:rPr>
          <w:sz w:val="16"/>
          <w:szCs w:val="16"/>
        </w:rPr>
      </w:pPr>
      <w:r>
        <w:rPr>
          <w:b w:val="false"/>
          <w:i w:val="false"/>
          <w:strike w:val="false"/>
          <w:dstrike w:val="false"/>
          <w:sz w:val="16"/>
          <w:szCs w:val="16"/>
          <w:u w:val="none"/>
        </w:rPr>
        <w:t>3. Настоящее распоряжение вступает в силу с 1 января 2018 г.</w:t>
      </w:r>
    </w:p>
    <w:p>
      <w:pPr>
        <w:pStyle w:val="ConsPlusNormal1"/>
        <w:ind w:left="0" w:hanging="0"/>
        <w:jc w:val="both"/>
        <w:rPr>
          <w:rFonts w:ascii="Arial" w:hAnsi="Arial"/>
          <w:b w:val="false"/>
          <w:b w:val="false"/>
          <w:i w:val="false"/>
          <w:i w:val="false"/>
          <w:strike w:val="false"/>
          <w:dstrike w:val="false"/>
          <w:sz w:val="16"/>
          <w:szCs w:val="16"/>
          <w:u w:val="none"/>
        </w:rPr>
      </w:pPr>
      <w:r>
        <w:rPr>
          <w:b w:val="false"/>
          <w:i w:val="false"/>
          <w:strike w:val="false"/>
          <w:dstrike w:val="false"/>
          <w:sz w:val="16"/>
          <w:szCs w:val="16"/>
          <w:u w:val="none"/>
        </w:rPr>
      </w:r>
    </w:p>
    <w:p>
      <w:pPr>
        <w:pStyle w:val="ConsPlusNormal1"/>
        <w:ind w:left="0" w:hanging="0"/>
        <w:jc w:val="right"/>
        <w:rPr>
          <w:sz w:val="16"/>
          <w:szCs w:val="16"/>
        </w:rPr>
      </w:pPr>
      <w:r>
        <w:rPr>
          <w:b w:val="false"/>
          <w:i w:val="false"/>
          <w:strike w:val="false"/>
          <w:dstrike w:val="false"/>
          <w:sz w:val="16"/>
          <w:szCs w:val="16"/>
          <w:u w:val="none"/>
        </w:rPr>
        <w:t>Председатель Правительства</w:t>
      </w:r>
    </w:p>
    <w:p>
      <w:pPr>
        <w:pStyle w:val="ConsPlusNormal1"/>
        <w:ind w:left="0" w:hanging="0"/>
        <w:jc w:val="right"/>
        <w:rPr>
          <w:sz w:val="16"/>
          <w:szCs w:val="16"/>
        </w:rPr>
      </w:pPr>
      <w:r>
        <w:rPr>
          <w:b w:val="false"/>
          <w:i w:val="false"/>
          <w:strike w:val="false"/>
          <w:dstrike w:val="false"/>
          <w:sz w:val="16"/>
          <w:szCs w:val="16"/>
          <w:u w:val="none"/>
        </w:rPr>
        <w:t>Российской Федерации</w:t>
      </w:r>
    </w:p>
    <w:p>
      <w:pPr>
        <w:pStyle w:val="ConsPlusNormal1"/>
        <w:ind w:left="0" w:hanging="0"/>
        <w:jc w:val="right"/>
        <w:rPr>
          <w:sz w:val="16"/>
          <w:szCs w:val="16"/>
        </w:rPr>
      </w:pPr>
      <w:r>
        <w:rPr>
          <w:b w:val="false"/>
          <w:i w:val="false"/>
          <w:strike w:val="false"/>
          <w:dstrike w:val="false"/>
          <w:sz w:val="16"/>
          <w:szCs w:val="16"/>
          <w:u w:val="none"/>
        </w:rPr>
        <w:t>Д.МЕДВЕДЕВ</w:t>
      </w:r>
    </w:p>
    <w:p>
      <w:pPr>
        <w:pStyle w:val="ConsPlusNormal1"/>
        <w:ind w:left="0" w:hanging="0"/>
        <w:jc w:val="both"/>
        <w:rPr>
          <w:rFonts w:ascii="Arial" w:hAnsi="Arial"/>
          <w:b w:val="false"/>
          <w:b w:val="false"/>
          <w:i w:val="false"/>
          <w:i w:val="false"/>
          <w:strike w:val="false"/>
          <w:dstrike w:val="false"/>
          <w:sz w:val="16"/>
          <w:szCs w:val="16"/>
          <w:u w:val="none"/>
        </w:rPr>
      </w:pPr>
      <w:r>
        <w:rPr>
          <w:b w:val="false"/>
          <w:i w:val="false"/>
          <w:strike w:val="false"/>
          <w:dstrike w:val="false"/>
          <w:sz w:val="16"/>
          <w:szCs w:val="16"/>
          <w:u w:val="none"/>
        </w:rPr>
      </w:r>
    </w:p>
    <w:p>
      <w:pPr>
        <w:pStyle w:val="ConsPlusNormal1"/>
        <w:numPr>
          <w:ilvl w:val="0"/>
          <w:numId w:val="0"/>
        </w:numPr>
        <w:ind w:left="0" w:hanging="0"/>
        <w:jc w:val="right"/>
        <w:outlineLvl w:val="0"/>
        <w:rPr/>
      </w:pPr>
      <w:r>
        <w:rPr>
          <w:b w:val="false"/>
          <w:i w:val="false"/>
          <w:strike w:val="false"/>
          <w:dstrike w:val="false"/>
          <w:sz w:val="20"/>
          <w:u w:val="none"/>
        </w:rPr>
        <w:t>Приложение N 1</w:t>
      </w:r>
    </w:p>
    <w:p>
      <w:pPr>
        <w:pStyle w:val="ConsPlusNormal1"/>
        <w:ind w:left="0" w:hanging="0"/>
        <w:jc w:val="right"/>
        <w:rPr/>
      </w:pPr>
      <w:r>
        <w:rPr>
          <w:b w:val="false"/>
          <w:i w:val="false"/>
          <w:strike w:val="false"/>
          <w:dstrike w:val="false"/>
          <w:sz w:val="20"/>
          <w:u w:val="none"/>
        </w:rPr>
        <w:t>к распоряжению Правительства</w:t>
      </w:r>
    </w:p>
    <w:p>
      <w:pPr>
        <w:pStyle w:val="ConsPlusNormal1"/>
        <w:ind w:left="0" w:hanging="0"/>
        <w:jc w:val="right"/>
        <w:rPr/>
      </w:pPr>
      <w:r>
        <w:rPr>
          <w:b w:val="false"/>
          <w:i w:val="false"/>
          <w:strike w:val="false"/>
          <w:dstrike w:val="false"/>
          <w:sz w:val="20"/>
          <w:u w:val="none"/>
        </w:rPr>
        <w:t>Российской Федерации</w:t>
      </w:r>
    </w:p>
    <w:p>
      <w:pPr>
        <w:pStyle w:val="ConsPlusNormal1"/>
        <w:ind w:left="0" w:hanging="0"/>
        <w:jc w:val="right"/>
        <w:rPr/>
      </w:pPr>
      <w:r>
        <w:rPr>
          <w:b w:val="false"/>
          <w:i w:val="false"/>
          <w:strike w:val="false"/>
          <w:dstrike w:val="false"/>
          <w:sz w:val="20"/>
          <w:u w:val="none"/>
        </w:rPr>
        <w:t>от 23 октября 2017 г. N 2323-р</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Title"/>
        <w:ind w:left="0" w:hanging="0"/>
        <w:jc w:val="center"/>
        <w:rPr>
          <w:sz w:val="14"/>
          <w:szCs w:val="14"/>
        </w:rPr>
      </w:pPr>
      <w:bookmarkStart w:id="10" w:name="Par27"/>
      <w:bookmarkEnd w:id="10"/>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ЖИЗНЕННО НЕОБХОДИМЫХ И ВАЖНЕЙШИХ ЛЕКАРСТВЕННЫХ ПРЕПАРАТОВ</w:t>
      </w:r>
    </w:p>
    <w:p>
      <w:pPr>
        <w:pStyle w:val="ConsPlusTitle"/>
        <w:ind w:left="0" w:hanging="0"/>
        <w:jc w:val="center"/>
        <w:rPr>
          <w:sz w:val="14"/>
          <w:szCs w:val="14"/>
        </w:rPr>
      </w:pPr>
      <w:r>
        <w:rPr>
          <w:b/>
          <w:i w:val="false"/>
          <w:strike w:val="false"/>
          <w:dstrike w:val="false"/>
          <w:sz w:val="14"/>
          <w:szCs w:val="14"/>
          <w:u w:val="none"/>
        </w:rPr>
        <w:t>ДЛЯ МЕДИЦИНСКОГО ПРИМЕНЕНИЯ НА 2018 ГОД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left"/>
        <w:outlineLvl w:val="1"/>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эзомепразол</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кишечнорастворимые;</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A03AA</w:t>
      </w:r>
    </w:p>
    <w:p>
      <w:pPr>
        <w:pStyle w:val="ConsPlusNormal1"/>
        <w:tabs>
          <w:tab w:val="clear" w:pos="708"/>
        </w:tabs>
        <w:ind w:left="0" w:hanging="0"/>
        <w:jc w:val="left"/>
        <w:rPr>
          <w:sz w:val="14"/>
          <w:szCs w:val="14"/>
        </w:rPr>
      </w:pPr>
      <w:r>
        <w:rPr>
          <w:sz w:val="14"/>
          <w:szCs w:val="14"/>
        </w:rPr>
        <w:t>синтетические антихолинергические средства, эфиры с третичной аминогруппой</w:t>
      </w:r>
    </w:p>
    <w:p>
      <w:pPr>
        <w:pStyle w:val="ConsPlusNormal1"/>
        <w:tabs>
          <w:tab w:val="clear" w:pos="708"/>
        </w:tabs>
        <w:ind w:left="0" w:hanging="0"/>
        <w:jc w:val="left"/>
        <w:rPr>
          <w:sz w:val="14"/>
          <w:szCs w:val="14"/>
        </w:rPr>
      </w:pPr>
      <w:r>
        <w:rPr>
          <w:sz w:val="14"/>
          <w:szCs w:val="14"/>
        </w:rPr>
        <w:t>мебеверин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платифиллин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A03B</w:t>
      </w:r>
    </w:p>
    <w:p>
      <w:pPr>
        <w:pStyle w:val="ConsPlusNormal1"/>
        <w:tabs>
          <w:tab w:val="clear" w:pos="708"/>
        </w:tabs>
        <w:ind w:left="0" w:hanging="0"/>
        <w:jc w:val="left"/>
        <w:rPr>
          <w:sz w:val="14"/>
          <w:szCs w:val="14"/>
        </w:rPr>
      </w:pPr>
      <w:r>
        <w:rPr>
          <w:sz w:val="14"/>
          <w:szCs w:val="14"/>
        </w:rPr>
        <w:t>препараты белладонны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A03BA</w:t>
      </w:r>
    </w:p>
    <w:p>
      <w:pPr>
        <w:pStyle w:val="ConsPlusNormal1"/>
        <w:tabs>
          <w:tab w:val="clear" w:pos="708"/>
        </w:tabs>
        <w:ind w:left="0" w:hanging="0"/>
        <w:jc w:val="left"/>
        <w:rPr>
          <w:sz w:val="14"/>
          <w:szCs w:val="14"/>
        </w:rPr>
      </w:pPr>
      <w:r>
        <w:rPr>
          <w:sz w:val="14"/>
          <w:szCs w:val="14"/>
        </w:rPr>
        <w:t>алкалоиды белладонны, третичные амины</w:t>
      </w:r>
    </w:p>
    <w:p>
      <w:pPr>
        <w:pStyle w:val="ConsPlusNormal1"/>
        <w:tabs>
          <w:tab w:val="clear" w:pos="708"/>
        </w:tabs>
        <w:ind w:left="0" w:hanging="0"/>
        <w:jc w:val="left"/>
        <w:rPr>
          <w:sz w:val="14"/>
          <w:szCs w:val="14"/>
        </w:rPr>
      </w:pPr>
      <w:r>
        <w:rPr>
          <w:sz w:val="14"/>
          <w:szCs w:val="14"/>
        </w:rPr>
        <w:t>атропин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A03F</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A03FA</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sz w:val="14"/>
          <w:szCs w:val="14"/>
        </w:rPr>
      </w:pPr>
      <w:r>
        <w:rPr>
          <w:sz w:val="14"/>
          <w:szCs w:val="14"/>
        </w:rPr>
        <w:t>метоклопрамид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A04</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A04A</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A04AA</w:t>
      </w:r>
    </w:p>
    <w:p>
      <w:pPr>
        <w:pStyle w:val="ConsPlusNormal1"/>
        <w:tabs>
          <w:tab w:val="clear" w:pos="708"/>
        </w:tabs>
        <w:ind w:left="0" w:hanging="0"/>
        <w:jc w:val="left"/>
        <w:rPr>
          <w:sz w:val="14"/>
          <w:szCs w:val="14"/>
        </w:rPr>
      </w:pPr>
      <w:r>
        <w:rPr>
          <w:sz w:val="14"/>
          <w:szCs w:val="14"/>
        </w:rPr>
        <w:t>блокаторы серотониновых 5HT3-рецепторов</w:t>
      </w:r>
    </w:p>
    <w:p>
      <w:pPr>
        <w:pStyle w:val="ConsPlusNormal1"/>
        <w:tabs>
          <w:tab w:val="clear" w:pos="708"/>
        </w:tabs>
        <w:ind w:left="0" w:hanging="0"/>
        <w:jc w:val="left"/>
        <w:rPr>
          <w:sz w:val="14"/>
          <w:szCs w:val="14"/>
        </w:rPr>
      </w:pPr>
      <w:r>
        <w:rPr>
          <w:sz w:val="14"/>
          <w:szCs w:val="14"/>
        </w:rPr>
        <w:t>ондансетрон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A05</w:t>
      </w:r>
    </w:p>
    <w:p>
      <w:pPr>
        <w:pStyle w:val="ConsPlusNormal1"/>
        <w:tabs>
          <w:tab w:val="clear" w:pos="708"/>
        </w:tabs>
        <w:ind w:left="0" w:hanging="0"/>
        <w:jc w:val="left"/>
        <w:rPr>
          <w:sz w:val="14"/>
          <w:szCs w:val="14"/>
        </w:rPr>
      </w:pPr>
      <w:r>
        <w:rPr>
          <w:sz w:val="14"/>
          <w:szCs w:val="14"/>
        </w:rPr>
        <w:t>препараты для лечения заболеваний печени и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A05A</w:t>
      </w:r>
    </w:p>
    <w:p>
      <w:pPr>
        <w:pStyle w:val="ConsPlusNormal1"/>
        <w:tabs>
          <w:tab w:val="clear" w:pos="708"/>
        </w:tabs>
        <w:ind w:left="0" w:hanging="0"/>
        <w:jc w:val="left"/>
        <w:rPr>
          <w:sz w:val="14"/>
          <w:szCs w:val="14"/>
        </w:rPr>
      </w:pPr>
      <w:r>
        <w:rPr>
          <w:sz w:val="14"/>
          <w:szCs w:val="14"/>
        </w:rPr>
        <w:t>препараты для лечения заболеваний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A05AA</w:t>
      </w:r>
    </w:p>
    <w:p>
      <w:pPr>
        <w:pStyle w:val="ConsPlusNormal1"/>
        <w:tabs>
          <w:tab w:val="clear" w:pos="708"/>
        </w:tabs>
        <w:ind w:left="0" w:hanging="0"/>
        <w:jc w:val="left"/>
        <w:rPr>
          <w:sz w:val="14"/>
          <w:szCs w:val="14"/>
        </w:rPr>
      </w:pPr>
      <w:r>
        <w:rPr>
          <w:sz w:val="14"/>
          <w:szCs w:val="14"/>
        </w:rPr>
        <w:t>препараты желчных кислот</w:t>
      </w:r>
    </w:p>
    <w:p>
      <w:pPr>
        <w:pStyle w:val="ConsPlusNormal1"/>
        <w:tabs>
          <w:tab w:val="clear" w:pos="708"/>
        </w:tabs>
        <w:ind w:left="0" w:hanging="0"/>
        <w:jc w:val="left"/>
        <w:rPr>
          <w:sz w:val="14"/>
          <w:szCs w:val="14"/>
        </w:rPr>
      </w:pPr>
      <w:r>
        <w:rPr>
          <w:sz w:val="14"/>
          <w:szCs w:val="14"/>
        </w:rPr>
        <w:t>урсодезоксихолевая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A05B</w:t>
      </w:r>
    </w:p>
    <w:p>
      <w:pPr>
        <w:pStyle w:val="ConsPlusNormal1"/>
        <w:tabs>
          <w:tab w:val="clear" w:pos="708"/>
        </w:tabs>
        <w:ind w:left="0" w:hanging="0"/>
        <w:jc w:val="left"/>
        <w:rPr>
          <w:sz w:val="14"/>
          <w:szCs w:val="14"/>
        </w:rPr>
      </w:pPr>
      <w:r>
        <w:rPr>
          <w:sz w:val="14"/>
          <w:szCs w:val="14"/>
        </w:rPr>
        <w:t>препараты для лечения заболеваний печени, липотропные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A05BA</w:t>
      </w:r>
    </w:p>
    <w:p>
      <w:pPr>
        <w:pStyle w:val="ConsPlusNormal1"/>
        <w:tabs>
          <w:tab w:val="clear" w:pos="708"/>
        </w:tabs>
        <w:ind w:left="0" w:hanging="0"/>
        <w:jc w:val="left"/>
        <w:rPr>
          <w:sz w:val="14"/>
          <w:szCs w:val="14"/>
        </w:rPr>
      </w:pPr>
      <w:r>
        <w:rPr>
          <w:sz w:val="14"/>
          <w:szCs w:val="14"/>
        </w:rPr>
        <w:t>препараты для лечения заболеваний печени</w:t>
      </w:r>
    </w:p>
    <w:p>
      <w:pPr>
        <w:pStyle w:val="ConsPlusNormal1"/>
        <w:tabs>
          <w:tab w:val="clear" w:pos="708"/>
        </w:tabs>
        <w:ind w:left="0" w:hanging="0"/>
        <w:jc w:val="left"/>
        <w:rPr>
          <w:sz w:val="14"/>
          <w:szCs w:val="14"/>
        </w:rPr>
      </w:pPr>
      <w:r>
        <w:rPr>
          <w:sz w:val="14"/>
          <w:szCs w:val="14"/>
        </w:rPr>
        <w:t>фосфолипиды + глицирризиновая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янтарная кислота + меглумин + инозин + метионин + никотинамид</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left"/>
        <w:outlineLvl w:val="2"/>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сахарной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A06AD</w:t>
      </w:r>
    </w:p>
    <w:p>
      <w:pPr>
        <w:pStyle w:val="ConsPlusNormal1"/>
        <w:tabs>
          <w:tab w:val="clear" w:pos="708"/>
        </w:tabs>
        <w:ind w:left="0" w:hanging="0"/>
        <w:jc w:val="left"/>
        <w:rPr>
          <w:sz w:val="14"/>
          <w:szCs w:val="14"/>
        </w:rPr>
      </w:pPr>
      <w:r>
        <w:rPr>
          <w:sz w:val="14"/>
          <w:szCs w:val="14"/>
        </w:rPr>
        <w:t>осмотические слабительные средства</w:t>
      </w:r>
    </w:p>
    <w:p>
      <w:pPr>
        <w:pStyle w:val="ConsPlusNormal1"/>
        <w:tabs>
          <w:tab w:val="clear" w:pos="708"/>
        </w:tabs>
        <w:ind w:left="0" w:hanging="0"/>
        <w:jc w:val="left"/>
        <w:rPr>
          <w:sz w:val="14"/>
          <w:szCs w:val="14"/>
        </w:rPr>
      </w:pPr>
      <w:r>
        <w:rPr>
          <w:sz w:val="14"/>
          <w:szCs w:val="14"/>
        </w:rPr>
        <w:t>лактулоза</w:t>
      </w:r>
    </w:p>
    <w:p>
      <w:pPr>
        <w:pStyle w:val="ConsPlusNormal1"/>
        <w:tabs>
          <w:tab w:val="clear" w:pos="708"/>
        </w:tabs>
        <w:ind w:left="0" w:hanging="0"/>
        <w:jc w:val="left"/>
        <w:rPr>
          <w:sz w:val="14"/>
          <w:szCs w:val="14"/>
        </w:rPr>
      </w:pPr>
      <w:r>
        <w:rPr>
          <w:sz w:val="14"/>
          <w:szCs w:val="14"/>
        </w:rPr>
        <w:t>сироп</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макрогол</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numPr>
          <w:ilvl w:val="0"/>
          <w:numId w:val="0"/>
        </w:numPr>
        <w:tabs>
          <w:tab w:val="clear" w:pos="708"/>
        </w:tabs>
        <w:ind w:left="0" w:hanging="0"/>
        <w:jc w:val="left"/>
        <w:outlineLvl w:val="2"/>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A07B</w:t>
      </w:r>
    </w:p>
    <w:p>
      <w:pPr>
        <w:pStyle w:val="ConsPlusNormal1"/>
        <w:tabs>
          <w:tab w:val="clear" w:pos="708"/>
        </w:tabs>
        <w:ind w:left="0" w:hanging="0"/>
        <w:jc w:val="left"/>
        <w:rPr>
          <w:sz w:val="14"/>
          <w:szCs w:val="14"/>
        </w:rPr>
      </w:pPr>
      <w:r>
        <w:rPr>
          <w:sz w:val="14"/>
          <w:szCs w:val="14"/>
        </w:rPr>
        <w:t>адсорбирующие кишечные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A07BC</w:t>
      </w:r>
    </w:p>
    <w:p>
      <w:pPr>
        <w:pStyle w:val="ConsPlusNormal1"/>
        <w:tabs>
          <w:tab w:val="clear" w:pos="708"/>
        </w:tabs>
        <w:ind w:left="0" w:hanging="0"/>
        <w:jc w:val="left"/>
        <w:rPr>
          <w:sz w:val="14"/>
          <w:szCs w:val="14"/>
        </w:rPr>
      </w:pPr>
      <w:r>
        <w:rPr>
          <w:sz w:val="14"/>
          <w:szCs w:val="14"/>
        </w:rPr>
        <w:t>адсорбирующие кишечные препараты другие</w:t>
      </w:r>
    </w:p>
    <w:p>
      <w:pPr>
        <w:pStyle w:val="ConsPlusNormal1"/>
        <w:tabs>
          <w:tab w:val="clear" w:pos="708"/>
        </w:tabs>
        <w:ind w:left="0" w:hanging="0"/>
        <w:jc w:val="left"/>
        <w:rPr>
          <w:sz w:val="14"/>
          <w:szCs w:val="14"/>
        </w:rPr>
      </w:pPr>
      <w:r>
        <w:rPr>
          <w:sz w:val="14"/>
          <w:szCs w:val="14"/>
        </w:rPr>
        <w:t>смектит диоктаэдрический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A07E</w:t>
      </w:r>
    </w:p>
    <w:p>
      <w:pPr>
        <w:pStyle w:val="ConsPlusNormal1"/>
        <w:tabs>
          <w:tab w:val="clear" w:pos="708"/>
        </w:tabs>
        <w:ind w:left="0" w:hanging="0"/>
        <w:jc w:val="left"/>
        <w:rPr>
          <w:sz w:val="14"/>
          <w:szCs w:val="14"/>
        </w:rPr>
      </w:pPr>
      <w:r>
        <w:rPr>
          <w:sz w:val="14"/>
          <w:szCs w:val="14"/>
        </w:rPr>
        <w:t>кишечные противовоспалительные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A07EC</w:t>
      </w:r>
    </w:p>
    <w:p>
      <w:pPr>
        <w:pStyle w:val="ConsPlusNormal1"/>
        <w:tabs>
          <w:tab w:val="clear" w:pos="708"/>
        </w:tabs>
        <w:ind w:left="0" w:hanging="0"/>
        <w:jc w:val="left"/>
        <w:rPr>
          <w:sz w:val="14"/>
          <w:szCs w:val="14"/>
        </w:rPr>
      </w:pPr>
      <w:r>
        <w:rPr>
          <w:sz w:val="14"/>
          <w:szCs w:val="14"/>
        </w:rPr>
        <w:t>аминосалициловая кислота и аналогичные препараты</w:t>
      </w:r>
    </w:p>
    <w:p>
      <w:pPr>
        <w:pStyle w:val="ConsPlusNormal1"/>
        <w:tabs>
          <w:tab w:val="clear" w:pos="708"/>
        </w:tabs>
        <w:ind w:left="0" w:hanging="0"/>
        <w:jc w:val="left"/>
        <w:rPr>
          <w:sz w:val="14"/>
          <w:szCs w:val="14"/>
        </w:rPr>
      </w:pPr>
      <w:r>
        <w:rPr>
          <w:sz w:val="14"/>
          <w:szCs w:val="14"/>
        </w:rPr>
        <w:t>месалазин</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суспензия ректальная;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сульфасалазин</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приема внутрь и местного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 и местного применения;</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порошок для приема внутрь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гранулы кишечнорастворимые;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left"/>
        <w:outlineLvl w:val="2"/>
        <w:rPr>
          <w:sz w:val="14"/>
          <w:szCs w:val="14"/>
        </w:rPr>
      </w:pPr>
      <w:r>
        <w:rPr>
          <w:sz w:val="14"/>
          <w:szCs w:val="14"/>
        </w:rPr>
        <w:t>A10</w:t>
      </w:r>
    </w:p>
    <w:p>
      <w:pPr>
        <w:pStyle w:val="ConsPlusNormal1"/>
        <w:tabs>
          <w:tab w:val="clear" w:pos="708"/>
        </w:tabs>
        <w:ind w:left="0" w:hanging="0"/>
        <w:jc w:val="left"/>
        <w:rPr>
          <w:sz w:val="14"/>
          <w:szCs w:val="14"/>
        </w:rPr>
      </w:pPr>
      <w:r>
        <w:rPr>
          <w:sz w:val="14"/>
          <w:szCs w:val="14"/>
        </w:rPr>
        <w:t>препараты для лечения сахарного диабета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A10A</w:t>
      </w:r>
    </w:p>
    <w:p>
      <w:pPr>
        <w:pStyle w:val="ConsPlusNormal1"/>
        <w:tabs>
          <w:tab w:val="clear" w:pos="708"/>
        </w:tabs>
        <w:ind w:left="0" w:hanging="0"/>
        <w:jc w:val="left"/>
        <w:rPr>
          <w:sz w:val="14"/>
          <w:szCs w:val="14"/>
        </w:rPr>
      </w:pPr>
      <w:r>
        <w:rPr>
          <w:sz w:val="14"/>
          <w:szCs w:val="14"/>
        </w:rPr>
        <w:t>инсулины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A10AB</w:t>
      </w:r>
    </w:p>
    <w:p>
      <w:pPr>
        <w:pStyle w:val="ConsPlusNormal1"/>
        <w:tabs>
          <w:tab w:val="clear" w:pos="708"/>
        </w:tabs>
        <w:ind w:left="0" w:hanging="0"/>
        <w:jc w:val="left"/>
        <w:rPr>
          <w:sz w:val="14"/>
          <w:szCs w:val="14"/>
        </w:rPr>
      </w:pPr>
      <w:r>
        <w:rPr>
          <w:sz w:val="14"/>
          <w:szCs w:val="14"/>
        </w:rPr>
        <w:t>инсулины короткого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аспарт</w:t>
      </w:r>
    </w:p>
    <w:p>
      <w:pPr>
        <w:pStyle w:val="ConsPlusNormal1"/>
        <w:tabs>
          <w:tab w:val="clear" w:pos="708"/>
        </w:tabs>
        <w:ind w:left="0" w:hanging="0"/>
        <w:jc w:val="left"/>
        <w:rPr>
          <w:sz w:val="14"/>
          <w:szCs w:val="14"/>
        </w:rPr>
      </w:pPr>
      <w:r>
        <w:rPr>
          <w:sz w:val="14"/>
          <w:szCs w:val="14"/>
        </w:rPr>
        <w:t>раствор для подкожного и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глулизин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растворимый (человеческий генно-инженерный)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A10AC</w:t>
      </w:r>
    </w:p>
    <w:p>
      <w:pPr>
        <w:pStyle w:val="ConsPlusNormal1"/>
        <w:tabs>
          <w:tab w:val="clear" w:pos="708"/>
        </w:tabs>
        <w:ind w:left="0" w:hanging="0"/>
        <w:jc w:val="left"/>
        <w:rPr>
          <w:sz w:val="14"/>
          <w:szCs w:val="14"/>
        </w:rPr>
      </w:pPr>
      <w:r>
        <w:rPr>
          <w:sz w:val="14"/>
          <w:szCs w:val="14"/>
        </w:rPr>
        <w:t>инсулины средней продолжительности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инсулин-изофан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sz w:val="14"/>
          <w:szCs w:val="14"/>
        </w:rPr>
      </w:pPr>
      <w:r>
        <w:rPr>
          <w:sz w:val="14"/>
          <w:szCs w:val="14"/>
        </w:rPr>
        <w:t>A10AD</w:t>
      </w:r>
    </w:p>
    <w:p>
      <w:pPr>
        <w:pStyle w:val="ConsPlusNormal1"/>
        <w:tabs>
          <w:tab w:val="clear" w:pos="708"/>
        </w:tabs>
        <w:ind w:left="0" w:hanging="0"/>
        <w:jc w:val="left"/>
        <w:rPr>
          <w:sz w:val="14"/>
          <w:szCs w:val="14"/>
        </w:rPr>
      </w:pPr>
      <w:r>
        <w:rPr>
          <w:sz w:val="14"/>
          <w:szCs w:val="14"/>
        </w:rPr>
        <w:t>инсулины средней продолжительности действия или</w:t>
      </w:r>
    </w:p>
    <w:p>
      <w:pPr>
        <w:pStyle w:val="ConsPlusNormal1"/>
        <w:tabs>
          <w:tab w:val="clear" w:pos="708"/>
        </w:tabs>
        <w:ind w:left="0" w:hanging="0"/>
        <w:jc w:val="left"/>
        <w:rPr>
          <w:sz w:val="14"/>
          <w:szCs w:val="14"/>
        </w:rPr>
      </w:pPr>
      <w:r>
        <w:rPr>
          <w:sz w:val="14"/>
          <w:szCs w:val="14"/>
        </w:rPr>
        <w:t>инсулин аспарт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длительного действия и их аналоги в комбинации с инсулинами короткого действия для инъекционного введения</w:t>
      </w:r>
    </w:p>
    <w:p>
      <w:pPr>
        <w:pStyle w:val="ConsPlusNormal1"/>
        <w:tabs>
          <w:tab w:val="clear" w:pos="708"/>
        </w:tabs>
        <w:ind w:left="0" w:hanging="0"/>
        <w:jc w:val="left"/>
        <w:rPr>
          <w:sz w:val="14"/>
          <w:szCs w:val="14"/>
        </w:rPr>
      </w:pPr>
      <w:r>
        <w:rPr>
          <w:sz w:val="14"/>
          <w:szCs w:val="14"/>
        </w:rPr>
        <w:t>инсулин двухфазный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деглудек + инсулин аспарт</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sz w:val="14"/>
          <w:szCs w:val="14"/>
        </w:rPr>
      </w:pPr>
      <w:r>
        <w:rPr>
          <w:sz w:val="14"/>
          <w:szCs w:val="14"/>
        </w:rPr>
        <w:t>A10AE</w:t>
      </w:r>
    </w:p>
    <w:p>
      <w:pPr>
        <w:pStyle w:val="ConsPlusNormal1"/>
        <w:tabs>
          <w:tab w:val="clear" w:pos="708"/>
        </w:tabs>
        <w:ind w:left="0" w:hanging="0"/>
        <w:jc w:val="left"/>
        <w:rPr>
          <w:sz w:val="14"/>
          <w:szCs w:val="14"/>
        </w:rPr>
      </w:pPr>
      <w:r>
        <w:rPr>
          <w:sz w:val="14"/>
          <w:szCs w:val="14"/>
        </w:rPr>
        <w:t>инсулины длительного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гларгин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деглудек</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детемир</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A10B</w:t>
      </w:r>
    </w:p>
    <w:p>
      <w:pPr>
        <w:pStyle w:val="ConsPlusNormal1"/>
        <w:tabs>
          <w:tab w:val="clear" w:pos="708"/>
        </w:tabs>
        <w:ind w:left="0" w:hanging="0"/>
        <w:jc w:val="left"/>
        <w:rPr>
          <w:sz w:val="14"/>
          <w:szCs w:val="14"/>
        </w:rPr>
      </w:pPr>
      <w:r>
        <w:rPr>
          <w:sz w:val="14"/>
          <w:szCs w:val="14"/>
        </w:rPr>
        <w:t>гипогликемические препараты, кроме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A10BA</w:t>
      </w:r>
    </w:p>
    <w:p>
      <w:pPr>
        <w:pStyle w:val="ConsPlusNormal1"/>
        <w:tabs>
          <w:tab w:val="clear" w:pos="708"/>
        </w:tabs>
        <w:ind w:left="0" w:hanging="0"/>
        <w:jc w:val="left"/>
        <w:rPr>
          <w:sz w:val="14"/>
          <w:szCs w:val="14"/>
        </w:rPr>
      </w:pPr>
      <w:r>
        <w:rPr>
          <w:sz w:val="14"/>
          <w:szCs w:val="14"/>
        </w:rPr>
        <w:t>бигуаниды</w:t>
      </w:r>
    </w:p>
    <w:p>
      <w:pPr>
        <w:pStyle w:val="ConsPlusNormal1"/>
        <w:tabs>
          <w:tab w:val="clear" w:pos="708"/>
        </w:tabs>
        <w:ind w:left="0" w:hanging="0"/>
        <w:jc w:val="left"/>
        <w:rPr>
          <w:sz w:val="14"/>
          <w:szCs w:val="14"/>
        </w:rPr>
      </w:pPr>
      <w:r>
        <w:rPr>
          <w:sz w:val="14"/>
          <w:szCs w:val="14"/>
        </w:rPr>
        <w:t>метформин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A10BB</w:t>
      </w:r>
    </w:p>
    <w:p>
      <w:pPr>
        <w:pStyle w:val="ConsPlusNormal1"/>
        <w:tabs>
          <w:tab w:val="clear" w:pos="708"/>
        </w:tabs>
        <w:ind w:left="0" w:hanging="0"/>
        <w:jc w:val="left"/>
        <w:rPr>
          <w:sz w:val="14"/>
          <w:szCs w:val="14"/>
        </w:rPr>
      </w:pPr>
      <w:r>
        <w:rPr>
          <w:sz w:val="14"/>
          <w:szCs w:val="14"/>
        </w:rPr>
        <w:t>производные сульфонилмочевины</w:t>
      </w:r>
    </w:p>
    <w:p>
      <w:pPr>
        <w:pStyle w:val="ConsPlusNormal1"/>
        <w:tabs>
          <w:tab w:val="clear" w:pos="708"/>
        </w:tabs>
        <w:ind w:left="0" w:hanging="0"/>
        <w:jc w:val="left"/>
        <w:rPr>
          <w:sz w:val="14"/>
          <w:szCs w:val="14"/>
        </w:rPr>
      </w:pPr>
      <w:r>
        <w:rPr>
          <w:sz w:val="14"/>
          <w:szCs w:val="14"/>
        </w:rPr>
        <w:t>глибенкламид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гликлазид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A10BH</w:t>
      </w:r>
    </w:p>
    <w:p>
      <w:pPr>
        <w:pStyle w:val="ConsPlusNormal1"/>
        <w:tabs>
          <w:tab w:val="clear" w:pos="708"/>
        </w:tabs>
        <w:ind w:left="0" w:hanging="0"/>
        <w:jc w:val="left"/>
        <w:rPr>
          <w:sz w:val="14"/>
          <w:szCs w:val="14"/>
        </w:rPr>
      </w:pPr>
      <w:r>
        <w:rPr>
          <w:sz w:val="14"/>
          <w:szCs w:val="14"/>
        </w:rPr>
        <w:t>ингибиторы дипептидилпептидазы-4 (ДПП-4)</w:t>
      </w:r>
    </w:p>
    <w:p>
      <w:pPr>
        <w:pStyle w:val="ConsPlusNormal1"/>
        <w:tabs>
          <w:tab w:val="clear" w:pos="708"/>
        </w:tabs>
        <w:ind w:left="0" w:hanging="0"/>
        <w:jc w:val="left"/>
        <w:rPr>
          <w:sz w:val="14"/>
          <w:szCs w:val="14"/>
        </w:rPr>
      </w:pPr>
      <w:r>
        <w:rPr>
          <w:sz w:val="14"/>
          <w:szCs w:val="14"/>
        </w:rPr>
        <w:t>алоглиптин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вилдаглиптин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линаглиптин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саксаглиптин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ситаглиптин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A10BX</w:t>
      </w:r>
    </w:p>
    <w:p>
      <w:pPr>
        <w:pStyle w:val="ConsPlusNormal1"/>
        <w:tabs>
          <w:tab w:val="clear" w:pos="708"/>
        </w:tabs>
        <w:ind w:left="0" w:hanging="0"/>
        <w:jc w:val="left"/>
        <w:rPr>
          <w:sz w:val="14"/>
          <w:szCs w:val="14"/>
        </w:rPr>
      </w:pPr>
      <w:r>
        <w:rPr>
          <w:sz w:val="14"/>
          <w:szCs w:val="14"/>
        </w:rPr>
        <w:t>другие гипогликемические препараты, кроме инсулинов</w:t>
      </w:r>
    </w:p>
    <w:p>
      <w:pPr>
        <w:pStyle w:val="ConsPlusNormal1"/>
        <w:tabs>
          <w:tab w:val="clear" w:pos="708"/>
        </w:tabs>
        <w:ind w:left="0" w:hanging="0"/>
        <w:jc w:val="left"/>
        <w:rPr>
          <w:sz w:val="14"/>
          <w:szCs w:val="14"/>
        </w:rPr>
      </w:pPr>
      <w:r>
        <w:rPr>
          <w:sz w:val="14"/>
          <w:szCs w:val="14"/>
        </w:rPr>
        <w:t>дапаглифлозин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ликсисенатид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репаглинид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эмпаглифлозин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A11C</w:t>
      </w:r>
    </w:p>
    <w:p>
      <w:pPr>
        <w:pStyle w:val="ConsPlusNormal1"/>
        <w:tabs>
          <w:tab w:val="clear" w:pos="708"/>
        </w:tabs>
        <w:ind w:left="0" w:hanging="0"/>
        <w:jc w:val="left"/>
        <w:rPr>
          <w:sz w:val="14"/>
          <w:szCs w:val="14"/>
        </w:rPr>
      </w:pPr>
      <w:r>
        <w:rPr>
          <w:sz w:val="14"/>
          <w:szCs w:val="14"/>
        </w:rPr>
        <w:t>витамины A и D, включая их комбинации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A11CA</w:t>
      </w:r>
    </w:p>
    <w:p>
      <w:pPr>
        <w:pStyle w:val="ConsPlusNormal1"/>
        <w:tabs>
          <w:tab w:val="clear" w:pos="708"/>
        </w:tabs>
        <w:ind w:left="0" w:hanging="0"/>
        <w:jc w:val="left"/>
        <w:rPr>
          <w:sz w:val="14"/>
          <w:szCs w:val="14"/>
        </w:rPr>
      </w:pPr>
      <w:r>
        <w:rPr>
          <w:sz w:val="14"/>
          <w:szCs w:val="14"/>
        </w:rPr>
        <w:t>витамин A</w:t>
      </w:r>
    </w:p>
    <w:p>
      <w:pPr>
        <w:pStyle w:val="ConsPlusNormal1"/>
        <w:tabs>
          <w:tab w:val="clear" w:pos="708"/>
        </w:tabs>
        <w:ind w:left="0" w:hanging="0"/>
        <w:jc w:val="left"/>
        <w:rPr>
          <w:sz w:val="14"/>
          <w:szCs w:val="14"/>
        </w:rPr>
      </w:pPr>
      <w:r>
        <w:rPr>
          <w:sz w:val="14"/>
          <w:szCs w:val="14"/>
        </w:rPr>
        <w:t>ретинол</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наружного применения (масляный)</w:t>
      </w:r>
    </w:p>
    <w:p>
      <w:pPr>
        <w:pStyle w:val="ConsPlusNormal1"/>
        <w:tabs>
          <w:tab w:val="clear" w:pos="708"/>
        </w:tabs>
        <w:ind w:left="0" w:hanging="0"/>
        <w:jc w:val="left"/>
        <w:rPr>
          <w:sz w:val="14"/>
          <w:szCs w:val="14"/>
        </w:rPr>
      </w:pPr>
      <w:r>
        <w:rPr>
          <w:sz w:val="14"/>
          <w:szCs w:val="14"/>
        </w:rPr>
        <w:t>A11CC</w:t>
      </w:r>
    </w:p>
    <w:p>
      <w:pPr>
        <w:pStyle w:val="ConsPlusNormal1"/>
        <w:tabs>
          <w:tab w:val="clear" w:pos="708"/>
        </w:tabs>
        <w:ind w:left="0" w:hanging="0"/>
        <w:jc w:val="left"/>
        <w:rPr>
          <w:sz w:val="14"/>
          <w:szCs w:val="14"/>
        </w:rPr>
      </w:pPr>
      <w:r>
        <w:rPr>
          <w:sz w:val="14"/>
          <w:szCs w:val="14"/>
        </w:rPr>
        <w:t>витамин D и его аналоги</w:t>
      </w:r>
    </w:p>
    <w:p>
      <w:pPr>
        <w:pStyle w:val="ConsPlusNormal1"/>
        <w:tabs>
          <w:tab w:val="clear" w:pos="708"/>
        </w:tabs>
        <w:ind w:left="0" w:hanging="0"/>
        <w:jc w:val="left"/>
        <w:rPr>
          <w:sz w:val="14"/>
          <w:szCs w:val="14"/>
        </w:rPr>
      </w:pPr>
      <w:r>
        <w:rPr>
          <w:sz w:val="14"/>
          <w:szCs w:val="14"/>
        </w:rPr>
        <w:t>альфакальцидол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 (в масле)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кальцитриол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колекальциферол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 (масляный)</w:t>
      </w:r>
    </w:p>
    <w:p>
      <w:pPr>
        <w:pStyle w:val="ConsPlusNormal1"/>
        <w:tabs>
          <w:tab w:val="clear" w:pos="708"/>
        </w:tabs>
        <w:ind w:left="0" w:hanging="0"/>
        <w:jc w:val="left"/>
        <w:rPr>
          <w:sz w:val="14"/>
          <w:szCs w:val="14"/>
        </w:rPr>
      </w:pPr>
      <w:r>
        <w:rPr>
          <w:sz w:val="14"/>
          <w:szCs w:val="14"/>
        </w:rPr>
        <w:t>A11D</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A11DA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p>
    <w:p>
      <w:pPr>
        <w:pStyle w:val="ConsPlusNormal1"/>
        <w:tabs>
          <w:tab w:val="clear" w:pos="708"/>
        </w:tabs>
        <w:ind w:left="0" w:hanging="0"/>
        <w:jc w:val="left"/>
        <w:rPr>
          <w:sz w:val="14"/>
          <w:szCs w:val="14"/>
        </w:rPr>
      </w:pPr>
      <w:r>
        <w:rPr>
          <w:sz w:val="14"/>
          <w:szCs w:val="14"/>
        </w:rPr>
        <w:t>тиамин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A11H</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A11HA</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sz w:val="14"/>
          <w:szCs w:val="14"/>
        </w:rPr>
      </w:pPr>
      <w:r>
        <w:rPr>
          <w:sz w:val="14"/>
          <w:szCs w:val="14"/>
        </w:rPr>
        <w:t>пиридоксин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A12</w:t>
      </w:r>
    </w:p>
    <w:p>
      <w:pPr>
        <w:pStyle w:val="ConsPlusNormal1"/>
        <w:tabs>
          <w:tab w:val="clear" w:pos="708"/>
        </w:tabs>
        <w:ind w:left="0" w:hanging="0"/>
        <w:jc w:val="left"/>
        <w:rPr>
          <w:sz w:val="14"/>
          <w:szCs w:val="14"/>
        </w:rPr>
      </w:pPr>
      <w:r>
        <w:rPr>
          <w:sz w:val="14"/>
          <w:szCs w:val="14"/>
        </w:rPr>
        <w:t>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A12AA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sz w:val="14"/>
          <w:szCs w:val="14"/>
        </w:rPr>
      </w:pPr>
      <w:r>
        <w:rPr>
          <w:sz w:val="14"/>
          <w:szCs w:val="14"/>
        </w:rPr>
        <w:t>кальция глюконат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A12C</w:t>
      </w:r>
    </w:p>
    <w:p>
      <w:pPr>
        <w:pStyle w:val="ConsPlusNormal1"/>
        <w:tabs>
          <w:tab w:val="clear" w:pos="708"/>
        </w:tabs>
        <w:ind w:left="0" w:hanging="0"/>
        <w:jc w:val="left"/>
        <w:rPr>
          <w:sz w:val="14"/>
          <w:szCs w:val="14"/>
        </w:rPr>
      </w:pPr>
      <w:r>
        <w:rPr>
          <w:sz w:val="14"/>
          <w:szCs w:val="14"/>
        </w:rPr>
        <w:t>другие 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A12CX</w:t>
      </w:r>
    </w:p>
    <w:p>
      <w:pPr>
        <w:pStyle w:val="ConsPlusNormal1"/>
        <w:tabs>
          <w:tab w:val="clear" w:pos="708"/>
        </w:tabs>
        <w:ind w:left="0" w:hanging="0"/>
        <w:jc w:val="left"/>
        <w:rPr>
          <w:sz w:val="14"/>
          <w:szCs w:val="14"/>
        </w:rPr>
      </w:pPr>
      <w:r>
        <w:rPr>
          <w:sz w:val="14"/>
          <w:szCs w:val="14"/>
        </w:rPr>
        <w:t>другие минеральные вещества</w:t>
      </w:r>
    </w:p>
    <w:p>
      <w:pPr>
        <w:pStyle w:val="ConsPlusNormal1"/>
        <w:tabs>
          <w:tab w:val="clear" w:pos="708"/>
        </w:tabs>
        <w:ind w:left="0" w:hanging="0"/>
        <w:jc w:val="left"/>
        <w:rPr>
          <w:sz w:val="14"/>
          <w:szCs w:val="14"/>
        </w:rPr>
      </w:pPr>
      <w:r>
        <w:rPr>
          <w:sz w:val="14"/>
          <w:szCs w:val="14"/>
        </w:rPr>
        <w:t>калия и магния аспарагинат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A14</w:t>
      </w:r>
    </w:p>
    <w:p>
      <w:pPr>
        <w:pStyle w:val="ConsPlusNormal1"/>
        <w:tabs>
          <w:tab w:val="clear" w:pos="708"/>
        </w:tabs>
        <w:ind w:left="0" w:hanging="0"/>
        <w:jc w:val="left"/>
        <w:rPr>
          <w:sz w:val="14"/>
          <w:szCs w:val="14"/>
        </w:rPr>
      </w:pPr>
      <w:r>
        <w:rPr>
          <w:sz w:val="14"/>
          <w:szCs w:val="14"/>
        </w:rPr>
        <w:t>анаболические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A14A</w:t>
      </w:r>
    </w:p>
    <w:p>
      <w:pPr>
        <w:pStyle w:val="ConsPlusNormal1"/>
        <w:tabs>
          <w:tab w:val="clear" w:pos="708"/>
        </w:tabs>
        <w:ind w:left="0" w:hanging="0"/>
        <w:jc w:val="left"/>
        <w:rPr>
          <w:sz w:val="14"/>
          <w:szCs w:val="14"/>
        </w:rPr>
      </w:pPr>
      <w:r>
        <w:rPr>
          <w:sz w:val="14"/>
          <w:szCs w:val="14"/>
        </w:rPr>
        <w:t>анаболические стероиды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A14AB</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нандролон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numPr>
          <w:ilvl w:val="0"/>
          <w:numId w:val="0"/>
        </w:numPr>
        <w:tabs>
          <w:tab w:val="clear" w:pos="708"/>
        </w:tabs>
        <w:ind w:left="0" w:hanging="0"/>
        <w:jc w:val="left"/>
        <w:outlineLvl w:val="2"/>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A16AA</w:t>
      </w:r>
    </w:p>
    <w:p>
      <w:pPr>
        <w:pStyle w:val="ConsPlusNormal1"/>
        <w:tabs>
          <w:tab w:val="clear" w:pos="708"/>
        </w:tabs>
        <w:ind w:left="0" w:hanging="0"/>
        <w:jc w:val="left"/>
        <w:rPr>
          <w:sz w:val="14"/>
          <w:szCs w:val="14"/>
        </w:rPr>
      </w:pPr>
      <w:r>
        <w:rPr>
          <w:sz w:val="14"/>
          <w:szCs w:val="14"/>
        </w:rPr>
        <w:t>аминокислоты и их производные</w:t>
      </w:r>
    </w:p>
    <w:p>
      <w:pPr>
        <w:pStyle w:val="ConsPlusNormal1"/>
        <w:tabs>
          <w:tab w:val="clear" w:pos="708"/>
        </w:tabs>
        <w:ind w:left="0" w:hanging="0"/>
        <w:jc w:val="left"/>
        <w:rPr>
          <w:sz w:val="14"/>
          <w:szCs w:val="14"/>
        </w:rPr>
      </w:pPr>
      <w:r>
        <w:rPr>
          <w:sz w:val="14"/>
          <w:szCs w:val="14"/>
        </w:rPr>
        <w:t>адеметионин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A16AB</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агалсидаза альфа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агалсидаза бета</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велаглюцераза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идурсульфаза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имиглюцераза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ларонидаза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both"/>
        <w:rPr>
          <w:sz w:val="14"/>
          <w:szCs w:val="14"/>
        </w:rPr>
      </w:pPr>
      <w:r>
        <w:rPr>
          <w:sz w:val="14"/>
          <w:szCs w:val="14"/>
        </w:rPr>
        <w:t>A16AX</w:t>
      </w:r>
    </w:p>
    <w:p>
      <w:pPr>
        <w:pStyle w:val="ConsPlusNormal1"/>
        <w:tabs>
          <w:tab w:val="clear" w:pos="708"/>
        </w:tabs>
        <w:ind w:left="0" w:hanging="0"/>
        <w:jc w:val="both"/>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sz w:val="14"/>
          <w:szCs w:val="14"/>
        </w:rPr>
      </w:pPr>
      <w:r>
        <w:rPr>
          <w:sz w:val="14"/>
          <w:szCs w:val="14"/>
        </w:rPr>
        <w:t>миглустат</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нитизинон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сапроптерин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тиоктовая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элиглустат</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left"/>
        <w:outlineLvl w:val="1"/>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B01</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B01A</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B01AA</w:t>
      </w:r>
    </w:p>
    <w:p>
      <w:pPr>
        <w:pStyle w:val="ConsPlusNormal1"/>
        <w:tabs>
          <w:tab w:val="clear" w:pos="708"/>
        </w:tabs>
        <w:ind w:left="0" w:hanging="0"/>
        <w:jc w:val="left"/>
        <w:rPr>
          <w:sz w:val="14"/>
          <w:szCs w:val="14"/>
        </w:rPr>
      </w:pPr>
      <w:r>
        <w:rPr>
          <w:sz w:val="14"/>
          <w:szCs w:val="14"/>
        </w:rPr>
        <w:t>антагонисты витамина К</w:t>
      </w:r>
    </w:p>
    <w:p>
      <w:pPr>
        <w:pStyle w:val="ConsPlusNormal1"/>
        <w:tabs>
          <w:tab w:val="clear" w:pos="708"/>
        </w:tabs>
        <w:ind w:left="0" w:hanging="0"/>
        <w:jc w:val="left"/>
        <w:rPr>
          <w:sz w:val="14"/>
          <w:szCs w:val="14"/>
        </w:rPr>
      </w:pPr>
      <w:r>
        <w:rPr>
          <w:sz w:val="14"/>
          <w:szCs w:val="14"/>
        </w:rPr>
        <w:t>варфарин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B01AB</w:t>
      </w:r>
    </w:p>
    <w:p>
      <w:pPr>
        <w:pStyle w:val="ConsPlusNormal1"/>
        <w:tabs>
          <w:tab w:val="clear" w:pos="708"/>
        </w:tabs>
        <w:ind w:left="0" w:hanging="0"/>
        <w:jc w:val="left"/>
        <w:rPr>
          <w:sz w:val="14"/>
          <w:szCs w:val="14"/>
        </w:rPr>
      </w:pPr>
      <w:r>
        <w:rPr>
          <w:sz w:val="14"/>
          <w:szCs w:val="14"/>
        </w:rPr>
        <w:t>группа гепарина</w:t>
      </w:r>
    </w:p>
    <w:p>
      <w:pPr>
        <w:pStyle w:val="ConsPlusNormal1"/>
        <w:tabs>
          <w:tab w:val="clear" w:pos="708"/>
        </w:tabs>
        <w:ind w:left="0" w:hanging="0"/>
        <w:jc w:val="left"/>
        <w:rPr>
          <w:sz w:val="14"/>
          <w:szCs w:val="14"/>
        </w:rPr>
      </w:pPr>
      <w:r>
        <w:rPr>
          <w:sz w:val="14"/>
          <w:szCs w:val="14"/>
        </w:rPr>
        <w:t>гепарин натрия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эноксапарин натрия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B01AC</w:t>
      </w:r>
    </w:p>
    <w:p>
      <w:pPr>
        <w:pStyle w:val="ConsPlusNormal1"/>
        <w:tabs>
          <w:tab w:val="clear" w:pos="708"/>
        </w:tabs>
        <w:ind w:left="0" w:hanging="0"/>
        <w:jc w:val="left"/>
        <w:rPr>
          <w:sz w:val="14"/>
          <w:szCs w:val="14"/>
        </w:rPr>
      </w:pPr>
      <w:r>
        <w:rPr>
          <w:sz w:val="14"/>
          <w:szCs w:val="14"/>
        </w:rPr>
        <w:t>антиагреганты, кроме гепарина</w:t>
      </w:r>
    </w:p>
    <w:p>
      <w:pPr>
        <w:pStyle w:val="ConsPlusNormal1"/>
        <w:tabs>
          <w:tab w:val="clear" w:pos="708"/>
        </w:tabs>
        <w:ind w:left="0" w:hanging="0"/>
        <w:jc w:val="left"/>
        <w:rPr>
          <w:sz w:val="14"/>
          <w:szCs w:val="14"/>
        </w:rPr>
      </w:pPr>
      <w:r>
        <w:rPr>
          <w:sz w:val="14"/>
          <w:szCs w:val="14"/>
        </w:rPr>
        <w:t>клопидогрел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тикагрелор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B01AD</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алтеплаза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проурокиназа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рекомбинантный белок, содержащий аминокислотную последовательность стафилокиназы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B01AE</w:t>
      </w:r>
    </w:p>
    <w:p>
      <w:pPr>
        <w:pStyle w:val="ConsPlusNormal1"/>
        <w:tabs>
          <w:tab w:val="clear" w:pos="708"/>
        </w:tabs>
        <w:ind w:left="0" w:hanging="0"/>
        <w:jc w:val="left"/>
        <w:rPr>
          <w:sz w:val="14"/>
          <w:szCs w:val="14"/>
        </w:rPr>
      </w:pPr>
      <w:r>
        <w:rPr>
          <w:sz w:val="14"/>
          <w:szCs w:val="14"/>
        </w:rPr>
        <w:t>прямые ингибиторы тромбина</w:t>
      </w:r>
    </w:p>
    <w:p>
      <w:pPr>
        <w:pStyle w:val="ConsPlusNormal1"/>
        <w:tabs>
          <w:tab w:val="clear" w:pos="708"/>
        </w:tabs>
        <w:ind w:left="0" w:hanging="0"/>
        <w:jc w:val="left"/>
        <w:rPr>
          <w:sz w:val="14"/>
          <w:szCs w:val="14"/>
        </w:rPr>
      </w:pPr>
      <w:r>
        <w:rPr>
          <w:sz w:val="14"/>
          <w:szCs w:val="14"/>
        </w:rPr>
        <w:t>дабигатрана этексилат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B01AF</w:t>
      </w:r>
    </w:p>
    <w:p>
      <w:pPr>
        <w:pStyle w:val="ConsPlusNormal1"/>
        <w:tabs>
          <w:tab w:val="clear" w:pos="708"/>
        </w:tabs>
        <w:ind w:left="0" w:hanging="0"/>
        <w:jc w:val="left"/>
        <w:rPr>
          <w:sz w:val="14"/>
          <w:szCs w:val="14"/>
        </w:rPr>
      </w:pPr>
      <w:r>
        <w:rPr>
          <w:sz w:val="14"/>
          <w:szCs w:val="14"/>
        </w:rPr>
        <w:t>прямые ингибиторы фактора Xa</w:t>
      </w:r>
    </w:p>
    <w:p>
      <w:pPr>
        <w:pStyle w:val="ConsPlusNormal1"/>
        <w:tabs>
          <w:tab w:val="clear" w:pos="708"/>
        </w:tabs>
        <w:ind w:left="0" w:hanging="0"/>
        <w:jc w:val="left"/>
        <w:rPr>
          <w:sz w:val="14"/>
          <w:szCs w:val="14"/>
        </w:rPr>
      </w:pPr>
      <w:r>
        <w:rPr>
          <w:sz w:val="14"/>
          <w:szCs w:val="14"/>
        </w:rPr>
        <w:t>апиксабан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ривароксабан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B02A</w:t>
      </w:r>
    </w:p>
    <w:p>
      <w:pPr>
        <w:pStyle w:val="ConsPlusNormal1"/>
        <w:tabs>
          <w:tab w:val="clear" w:pos="708"/>
        </w:tabs>
        <w:ind w:left="0" w:hanging="0"/>
        <w:jc w:val="left"/>
        <w:rPr>
          <w:sz w:val="14"/>
          <w:szCs w:val="14"/>
        </w:rPr>
      </w:pPr>
      <w:r>
        <w:rPr>
          <w:sz w:val="14"/>
          <w:szCs w:val="14"/>
        </w:rPr>
        <w:t>антифибринолитические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B02AA</w:t>
      </w:r>
    </w:p>
    <w:p>
      <w:pPr>
        <w:pStyle w:val="ConsPlusNormal1"/>
        <w:tabs>
          <w:tab w:val="clear" w:pos="708"/>
        </w:tabs>
        <w:ind w:left="0" w:hanging="0"/>
        <w:jc w:val="left"/>
        <w:rPr>
          <w:sz w:val="14"/>
          <w:szCs w:val="14"/>
        </w:rPr>
      </w:pPr>
      <w:r>
        <w:rPr>
          <w:sz w:val="14"/>
          <w:szCs w:val="14"/>
        </w:rPr>
        <w:t>аминокислоты</w:t>
      </w:r>
    </w:p>
    <w:p>
      <w:pPr>
        <w:pStyle w:val="ConsPlusNormal1"/>
        <w:tabs>
          <w:tab w:val="clear" w:pos="708"/>
        </w:tabs>
        <w:ind w:left="0" w:hanging="0"/>
        <w:jc w:val="left"/>
        <w:rPr>
          <w:sz w:val="14"/>
          <w:szCs w:val="14"/>
        </w:rPr>
      </w:pPr>
      <w:r>
        <w:rPr>
          <w:sz w:val="14"/>
          <w:szCs w:val="14"/>
        </w:rPr>
        <w:t>аминокапроновая кислота</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транексамовая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B02AB</w:t>
      </w:r>
    </w:p>
    <w:p>
      <w:pPr>
        <w:pStyle w:val="ConsPlusNormal1"/>
        <w:tabs>
          <w:tab w:val="clear" w:pos="708"/>
        </w:tabs>
        <w:ind w:left="0" w:hanging="0"/>
        <w:jc w:val="left"/>
        <w:rPr>
          <w:sz w:val="14"/>
          <w:szCs w:val="14"/>
        </w:rPr>
      </w:pPr>
      <w:r>
        <w:rPr>
          <w:sz w:val="14"/>
          <w:szCs w:val="14"/>
        </w:rPr>
        <w:t>ингибиторы протеиназ плазмы</w:t>
      </w:r>
    </w:p>
    <w:p>
      <w:pPr>
        <w:pStyle w:val="ConsPlusNormal1"/>
        <w:tabs>
          <w:tab w:val="clear" w:pos="708"/>
        </w:tabs>
        <w:ind w:left="0" w:hanging="0"/>
        <w:jc w:val="left"/>
        <w:rPr>
          <w:sz w:val="14"/>
          <w:szCs w:val="14"/>
        </w:rPr>
      </w:pPr>
      <w:r>
        <w:rPr>
          <w:sz w:val="14"/>
          <w:szCs w:val="14"/>
        </w:rPr>
        <w:t>апротинин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К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B02BA</w:t>
      </w:r>
    </w:p>
    <w:p>
      <w:pPr>
        <w:pStyle w:val="ConsPlusNormal1"/>
        <w:tabs>
          <w:tab w:val="clear" w:pos="708"/>
        </w:tabs>
        <w:ind w:left="0" w:hanging="0"/>
        <w:jc w:val="left"/>
        <w:rPr>
          <w:sz w:val="14"/>
          <w:szCs w:val="14"/>
        </w:rPr>
      </w:pPr>
      <w:r>
        <w:rPr>
          <w:sz w:val="14"/>
          <w:szCs w:val="14"/>
        </w:rPr>
        <w:t>витамин К</w:t>
      </w:r>
    </w:p>
    <w:p>
      <w:pPr>
        <w:pStyle w:val="ConsPlusNormal1"/>
        <w:tabs>
          <w:tab w:val="clear" w:pos="708"/>
        </w:tabs>
        <w:ind w:left="0" w:hanging="0"/>
        <w:jc w:val="left"/>
        <w:rPr>
          <w:sz w:val="14"/>
          <w:szCs w:val="14"/>
        </w:rPr>
      </w:pPr>
      <w:r>
        <w:rPr>
          <w:sz w:val="14"/>
          <w:szCs w:val="14"/>
        </w:rPr>
        <w:t>менадиона натрия бисульфит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B02BC</w:t>
      </w:r>
    </w:p>
    <w:p>
      <w:pPr>
        <w:pStyle w:val="ConsPlusNormal1"/>
        <w:tabs>
          <w:tab w:val="clear" w:pos="708"/>
        </w:tabs>
        <w:ind w:left="0" w:hanging="0"/>
        <w:jc w:val="left"/>
        <w:rPr>
          <w:sz w:val="14"/>
          <w:szCs w:val="14"/>
        </w:rPr>
      </w:pPr>
      <w:r>
        <w:rPr>
          <w:sz w:val="14"/>
          <w:szCs w:val="14"/>
        </w:rPr>
        <w:t>местные гемостатики</w:t>
      </w:r>
    </w:p>
    <w:p>
      <w:pPr>
        <w:pStyle w:val="ConsPlusNormal1"/>
        <w:tabs>
          <w:tab w:val="clear" w:pos="708"/>
        </w:tabs>
        <w:ind w:left="0" w:hanging="0"/>
        <w:jc w:val="left"/>
        <w:rPr>
          <w:sz w:val="14"/>
          <w:szCs w:val="14"/>
        </w:rPr>
      </w:pPr>
      <w:r>
        <w:rPr>
          <w:sz w:val="14"/>
          <w:szCs w:val="14"/>
        </w:rPr>
        <w:t>фибриноген + тромбин</w:t>
      </w:r>
    </w:p>
    <w:p>
      <w:pPr>
        <w:pStyle w:val="ConsPlusNormal1"/>
        <w:tabs>
          <w:tab w:val="clear" w:pos="708"/>
        </w:tabs>
        <w:ind w:left="0" w:hanging="0"/>
        <w:jc w:val="left"/>
        <w:rPr>
          <w:sz w:val="14"/>
          <w:szCs w:val="14"/>
        </w:rPr>
      </w:pPr>
      <w:r>
        <w:rPr>
          <w:sz w:val="14"/>
          <w:szCs w:val="14"/>
        </w:rPr>
        <w:t>губка</w:t>
      </w:r>
    </w:p>
    <w:p>
      <w:pPr>
        <w:pStyle w:val="ConsPlusNormal1"/>
        <w:tabs>
          <w:tab w:val="clear" w:pos="708"/>
        </w:tabs>
        <w:ind w:left="0" w:hanging="0"/>
        <w:jc w:val="left"/>
        <w:rPr>
          <w:sz w:val="14"/>
          <w:szCs w:val="14"/>
        </w:rPr>
      </w:pPr>
      <w:r>
        <w:rPr>
          <w:sz w:val="14"/>
          <w:szCs w:val="14"/>
        </w:rPr>
        <w:t>B02BD</w:t>
      </w:r>
    </w:p>
    <w:p>
      <w:pPr>
        <w:pStyle w:val="ConsPlusNormal1"/>
        <w:tabs>
          <w:tab w:val="clear" w:pos="708"/>
        </w:tabs>
        <w:ind w:left="0" w:hanging="0"/>
        <w:jc w:val="left"/>
        <w:rPr>
          <w:sz w:val="14"/>
          <w:szCs w:val="14"/>
        </w:rPr>
      </w:pPr>
      <w:r>
        <w:rPr>
          <w:sz w:val="14"/>
          <w:szCs w:val="14"/>
        </w:rPr>
        <w:t>факторы свертывания крови</w:t>
      </w:r>
    </w:p>
    <w:p>
      <w:pPr>
        <w:pStyle w:val="ConsPlusNormal1"/>
        <w:tabs>
          <w:tab w:val="clear" w:pos="708"/>
        </w:tabs>
        <w:ind w:left="0" w:hanging="0"/>
        <w:jc w:val="left"/>
        <w:rPr>
          <w:sz w:val="14"/>
          <w:szCs w:val="14"/>
        </w:rPr>
      </w:pPr>
      <w:r>
        <w:rPr>
          <w:sz w:val="14"/>
          <w:szCs w:val="14"/>
        </w:rPr>
        <w:t>антиингибиторный коагулянтный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мороктоког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нонаког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октоког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 (замороженный)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IX</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факторы свертывания крови II, VII, IX, X в комбинации (протромбиновый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факторы свертывания крови II, IX и X в комбинации</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 + фактор Виллебранда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эптаког альфа (активированный)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B02BX</w:t>
      </w:r>
    </w:p>
    <w:p>
      <w:pPr>
        <w:pStyle w:val="ConsPlusNormal1"/>
        <w:tabs>
          <w:tab w:val="clear" w:pos="708"/>
        </w:tabs>
        <w:ind w:left="0" w:hanging="0"/>
        <w:jc w:val="left"/>
        <w:rPr>
          <w:sz w:val="14"/>
          <w:szCs w:val="14"/>
        </w:rPr>
      </w:pPr>
      <w:r>
        <w:rPr>
          <w:sz w:val="14"/>
          <w:szCs w:val="14"/>
        </w:rPr>
        <w:t>другие системные гемостатики</w:t>
      </w:r>
    </w:p>
    <w:p>
      <w:pPr>
        <w:pStyle w:val="ConsPlusNormal1"/>
        <w:tabs>
          <w:tab w:val="clear" w:pos="708"/>
        </w:tabs>
        <w:ind w:left="0" w:hanging="0"/>
        <w:jc w:val="left"/>
        <w:rPr>
          <w:sz w:val="14"/>
          <w:szCs w:val="14"/>
        </w:rPr>
      </w:pPr>
      <w:r>
        <w:rPr>
          <w:sz w:val="14"/>
          <w:szCs w:val="14"/>
        </w:rPr>
        <w:t>ромиплостим</w:t>
      </w:r>
    </w:p>
    <w:p>
      <w:pPr>
        <w:pStyle w:val="ConsPlusNormal1"/>
        <w:tabs>
          <w:tab w:val="clear" w:pos="708"/>
        </w:tabs>
        <w:ind w:left="0" w:hanging="0"/>
        <w:jc w:val="left"/>
        <w:rPr>
          <w:sz w:val="14"/>
          <w:szCs w:val="14"/>
        </w:rPr>
      </w:pPr>
      <w:r>
        <w:rPr>
          <w:sz w:val="14"/>
          <w:szCs w:val="14"/>
        </w:rPr>
        <w:t>порошок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элтромбопаг</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этамзилат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B03</w:t>
      </w:r>
    </w:p>
    <w:p>
      <w:pPr>
        <w:pStyle w:val="ConsPlusNormal1"/>
        <w:tabs>
          <w:tab w:val="clear" w:pos="708"/>
        </w:tabs>
        <w:ind w:left="0" w:hanging="0"/>
        <w:jc w:val="left"/>
        <w:rPr>
          <w:sz w:val="14"/>
          <w:szCs w:val="14"/>
        </w:rPr>
      </w:pPr>
      <w:r>
        <w:rPr>
          <w:sz w:val="14"/>
          <w:szCs w:val="14"/>
        </w:rPr>
        <w:t>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B03A</w:t>
      </w:r>
    </w:p>
    <w:p>
      <w:pPr>
        <w:pStyle w:val="ConsPlusNormal1"/>
        <w:tabs>
          <w:tab w:val="clear" w:pos="708"/>
        </w:tabs>
        <w:ind w:left="0" w:hanging="0"/>
        <w:jc w:val="left"/>
        <w:rPr>
          <w:sz w:val="14"/>
          <w:szCs w:val="14"/>
        </w:rPr>
      </w:pPr>
      <w:r>
        <w:rPr>
          <w:sz w:val="14"/>
          <w:szCs w:val="14"/>
        </w:rPr>
        <w:t>препараты железа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B03AB</w:t>
      </w:r>
    </w:p>
    <w:p>
      <w:pPr>
        <w:pStyle w:val="ConsPlusNormal1"/>
        <w:tabs>
          <w:tab w:val="clear" w:pos="708"/>
        </w:tabs>
        <w:ind w:left="0" w:hanging="0"/>
        <w:jc w:val="left"/>
        <w:rPr>
          <w:sz w:val="14"/>
          <w:szCs w:val="14"/>
        </w:rPr>
      </w:pPr>
      <w:r>
        <w:rPr>
          <w:sz w:val="14"/>
          <w:szCs w:val="14"/>
        </w:rPr>
        <w:t>пероральные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полимальтозат</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B03AC</w:t>
      </w:r>
    </w:p>
    <w:p>
      <w:pPr>
        <w:pStyle w:val="ConsPlusNormal1"/>
        <w:tabs>
          <w:tab w:val="clear" w:pos="708"/>
        </w:tabs>
        <w:ind w:left="0" w:hanging="0"/>
        <w:jc w:val="left"/>
        <w:rPr>
          <w:sz w:val="14"/>
          <w:szCs w:val="14"/>
        </w:rPr>
      </w:pPr>
      <w:r>
        <w:rPr>
          <w:sz w:val="14"/>
          <w:szCs w:val="14"/>
        </w:rPr>
        <w:t>парентеральные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гидроксида сахарозный комплекс</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железа карбоксимальтозат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B03B</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и фолиевая кислота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B03BA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pPr>
        <w:pStyle w:val="ConsPlusNormal1"/>
        <w:tabs>
          <w:tab w:val="clear" w:pos="708"/>
        </w:tabs>
        <w:ind w:left="0" w:hanging="0"/>
        <w:jc w:val="left"/>
        <w:rPr>
          <w:sz w:val="14"/>
          <w:szCs w:val="14"/>
        </w:rPr>
      </w:pPr>
      <w:r>
        <w:rPr>
          <w:sz w:val="14"/>
          <w:szCs w:val="14"/>
        </w:rPr>
        <w:t>цианокобаламин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B03BB</w:t>
      </w:r>
    </w:p>
    <w:p>
      <w:pPr>
        <w:pStyle w:val="ConsPlusNormal1"/>
        <w:tabs>
          <w:tab w:val="clear" w:pos="708"/>
        </w:tabs>
        <w:ind w:left="0" w:hanging="0"/>
        <w:jc w:val="left"/>
        <w:rPr>
          <w:sz w:val="14"/>
          <w:szCs w:val="14"/>
        </w:rPr>
      </w:pPr>
      <w:r>
        <w:rPr>
          <w:sz w:val="14"/>
          <w:szCs w:val="14"/>
        </w:rPr>
        <w:t>фолиевая кислота и ее производные</w:t>
      </w:r>
    </w:p>
    <w:p>
      <w:pPr>
        <w:pStyle w:val="ConsPlusNormal1"/>
        <w:tabs>
          <w:tab w:val="clear" w:pos="708"/>
        </w:tabs>
        <w:ind w:left="0" w:hanging="0"/>
        <w:jc w:val="left"/>
        <w:rPr>
          <w:sz w:val="14"/>
          <w:szCs w:val="14"/>
        </w:rPr>
      </w:pPr>
      <w:r>
        <w:rPr>
          <w:sz w:val="14"/>
          <w:szCs w:val="14"/>
        </w:rPr>
        <w:t>фолиевая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B03X</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B03XA</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sz w:val="14"/>
          <w:szCs w:val="14"/>
        </w:rPr>
      </w:pPr>
      <w:r>
        <w:rPr>
          <w:sz w:val="14"/>
          <w:szCs w:val="14"/>
        </w:rPr>
        <w:t>дарбэпоэтин альфа</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метоксиполиэтиленгликоль-эпоэтин бета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альфа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бета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B05</w:t>
      </w:r>
    </w:p>
    <w:p>
      <w:pPr>
        <w:pStyle w:val="ConsPlusNormal1"/>
        <w:tabs>
          <w:tab w:val="clear" w:pos="708"/>
        </w:tabs>
        <w:ind w:left="0" w:hanging="0"/>
        <w:jc w:val="left"/>
        <w:rPr>
          <w:sz w:val="14"/>
          <w:szCs w:val="14"/>
        </w:rPr>
      </w:pPr>
      <w:r>
        <w:rPr>
          <w:sz w:val="14"/>
          <w:szCs w:val="14"/>
        </w:rPr>
        <w:t>кровезаменители и перфузионные растворы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B05A</w:t>
      </w:r>
    </w:p>
    <w:p>
      <w:pPr>
        <w:pStyle w:val="ConsPlusNormal1"/>
        <w:tabs>
          <w:tab w:val="clear" w:pos="708"/>
        </w:tabs>
        <w:ind w:left="0" w:hanging="0"/>
        <w:jc w:val="left"/>
        <w:rPr>
          <w:sz w:val="14"/>
          <w:szCs w:val="14"/>
        </w:rPr>
      </w:pPr>
      <w:r>
        <w:rPr>
          <w:sz w:val="14"/>
          <w:szCs w:val="14"/>
        </w:rPr>
        <w:t>кровь и препараты крови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B05AA</w:t>
      </w:r>
    </w:p>
    <w:p>
      <w:pPr>
        <w:pStyle w:val="ConsPlusNormal1"/>
        <w:tabs>
          <w:tab w:val="clear" w:pos="708"/>
        </w:tabs>
        <w:ind w:left="0" w:hanging="0"/>
        <w:jc w:val="left"/>
        <w:rPr>
          <w:sz w:val="14"/>
          <w:szCs w:val="14"/>
        </w:rPr>
      </w:pPr>
      <w:r>
        <w:rPr>
          <w:sz w:val="14"/>
          <w:szCs w:val="14"/>
        </w:rPr>
        <w:t>кровезаменители и препараты плазмы крови</w:t>
      </w:r>
    </w:p>
    <w:p>
      <w:pPr>
        <w:pStyle w:val="ConsPlusNormal1"/>
        <w:tabs>
          <w:tab w:val="clear" w:pos="708"/>
        </w:tabs>
        <w:ind w:left="0" w:hanging="0"/>
        <w:jc w:val="left"/>
        <w:rPr>
          <w:sz w:val="14"/>
          <w:szCs w:val="14"/>
        </w:rPr>
      </w:pPr>
      <w:r>
        <w:rPr>
          <w:sz w:val="14"/>
          <w:szCs w:val="14"/>
        </w:rPr>
        <w:t>альбумин человека</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гидроксиэтилкрахмал</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декстран</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желатин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B05B</w:t>
      </w:r>
    </w:p>
    <w:p>
      <w:pPr>
        <w:pStyle w:val="ConsPlusNormal1"/>
        <w:tabs>
          <w:tab w:val="clear" w:pos="708"/>
        </w:tabs>
        <w:ind w:left="0" w:hanging="0"/>
        <w:jc w:val="left"/>
        <w:rPr>
          <w:sz w:val="14"/>
          <w:szCs w:val="14"/>
        </w:rPr>
      </w:pPr>
      <w:r>
        <w:rPr>
          <w:sz w:val="14"/>
          <w:szCs w:val="14"/>
        </w:rPr>
        <w:t>растворы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B05BA</w:t>
      </w:r>
    </w:p>
    <w:p>
      <w:pPr>
        <w:pStyle w:val="ConsPlusNormal1"/>
        <w:tabs>
          <w:tab w:val="clear" w:pos="708"/>
        </w:tabs>
        <w:ind w:left="0" w:hanging="0"/>
        <w:jc w:val="left"/>
        <w:rPr>
          <w:sz w:val="14"/>
          <w:szCs w:val="14"/>
        </w:rPr>
      </w:pPr>
      <w:r>
        <w:rPr>
          <w:sz w:val="14"/>
          <w:szCs w:val="14"/>
        </w:rPr>
        <w:t>растворы для парентерального питания</w:t>
      </w:r>
    </w:p>
    <w:p>
      <w:pPr>
        <w:pStyle w:val="ConsPlusNormal1"/>
        <w:tabs>
          <w:tab w:val="clear" w:pos="708"/>
        </w:tabs>
        <w:ind w:left="0" w:hanging="0"/>
        <w:jc w:val="left"/>
        <w:rPr>
          <w:sz w:val="14"/>
          <w:szCs w:val="14"/>
        </w:rPr>
      </w:pPr>
      <w:r>
        <w:rPr>
          <w:sz w:val="14"/>
          <w:szCs w:val="14"/>
        </w:rPr>
        <w:t>жировые эмульсии для парентерального питания</w:t>
      </w:r>
    </w:p>
    <w:p>
      <w:pPr>
        <w:pStyle w:val="ConsPlusNormal1"/>
        <w:tabs>
          <w:tab w:val="clear" w:pos="708"/>
        </w:tabs>
        <w:ind w:left="0" w:hanging="0"/>
        <w:jc w:val="left"/>
        <w:rPr>
          <w:sz w:val="14"/>
          <w:szCs w:val="14"/>
        </w:rPr>
      </w:pPr>
      <w:r>
        <w:rPr>
          <w:sz w:val="14"/>
          <w:szCs w:val="14"/>
        </w:rPr>
        <w:t>эмульсия для инфузий</w:t>
      </w:r>
    </w:p>
    <w:p>
      <w:pPr>
        <w:pStyle w:val="ConsPlusNormal1"/>
        <w:tabs>
          <w:tab w:val="clear" w:pos="708"/>
        </w:tabs>
        <w:ind w:left="0" w:hanging="0"/>
        <w:jc w:val="left"/>
        <w:rPr>
          <w:sz w:val="14"/>
          <w:szCs w:val="14"/>
        </w:rPr>
      </w:pPr>
      <w:r>
        <w:rPr>
          <w:sz w:val="14"/>
          <w:szCs w:val="14"/>
        </w:rPr>
        <w:t>B05BB</w:t>
      </w:r>
    </w:p>
    <w:p>
      <w:pPr>
        <w:pStyle w:val="ConsPlusNormal1"/>
        <w:tabs>
          <w:tab w:val="clear" w:pos="708"/>
        </w:tabs>
        <w:ind w:left="0" w:hanging="0"/>
        <w:jc w:val="left"/>
        <w:rPr>
          <w:sz w:val="14"/>
          <w:szCs w:val="14"/>
        </w:rPr>
      </w:pPr>
      <w:r>
        <w:rPr>
          <w:sz w:val="14"/>
          <w:szCs w:val="14"/>
        </w:rPr>
        <w:t>растворы, влияющие на водно-электролитный баланс</w:t>
      </w:r>
    </w:p>
    <w:p>
      <w:pPr>
        <w:pStyle w:val="ConsPlusNormal1"/>
        <w:tabs>
          <w:tab w:val="clear" w:pos="708"/>
        </w:tabs>
        <w:ind w:left="0" w:hanging="0"/>
        <w:jc w:val="left"/>
        <w:rPr>
          <w:sz w:val="14"/>
          <w:szCs w:val="14"/>
        </w:rPr>
      </w:pPr>
      <w:r>
        <w:rPr>
          <w:sz w:val="14"/>
          <w:szCs w:val="14"/>
        </w:rPr>
        <w:t>декстроза + калия хлорид + натрия хлорид + натрия цитрат</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хлорид + натрия ацетат + 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меглюмина натрия сукцинат</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лактата раствор сложный</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хлорид + кальция хлорид + натрия хлорид + натрия лактат)</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хлорида раствор сложный (калия хлорид + кальция хлорид + 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 + калия хлорид + кальция хлорида дигидрат + магния хлорида гексагидрат + натрия ацетата тригидрат + яблочная кислота</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B05BC</w:t>
      </w:r>
    </w:p>
    <w:p>
      <w:pPr>
        <w:pStyle w:val="ConsPlusNormal1"/>
        <w:tabs>
          <w:tab w:val="clear" w:pos="708"/>
        </w:tabs>
        <w:ind w:left="0" w:hanging="0"/>
        <w:jc w:val="left"/>
        <w:rPr>
          <w:sz w:val="14"/>
          <w:szCs w:val="14"/>
        </w:rPr>
      </w:pPr>
      <w:r>
        <w:rPr>
          <w:sz w:val="14"/>
          <w:szCs w:val="14"/>
        </w:rPr>
        <w:t>растворы с осмодиуретическим действием</w:t>
      </w:r>
    </w:p>
    <w:p>
      <w:pPr>
        <w:pStyle w:val="ConsPlusNormal1"/>
        <w:tabs>
          <w:tab w:val="clear" w:pos="708"/>
        </w:tabs>
        <w:ind w:left="0" w:hanging="0"/>
        <w:jc w:val="left"/>
        <w:rPr>
          <w:sz w:val="14"/>
          <w:szCs w:val="14"/>
        </w:rPr>
      </w:pPr>
      <w:r>
        <w:rPr>
          <w:sz w:val="14"/>
          <w:szCs w:val="14"/>
        </w:rPr>
        <w:t>маннитол</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B05C</w:t>
      </w:r>
    </w:p>
    <w:p>
      <w:pPr>
        <w:pStyle w:val="ConsPlusNormal1"/>
        <w:tabs>
          <w:tab w:val="clear" w:pos="708"/>
        </w:tabs>
        <w:ind w:left="0" w:hanging="0"/>
        <w:jc w:val="left"/>
        <w:rPr>
          <w:sz w:val="14"/>
          <w:szCs w:val="14"/>
        </w:rPr>
      </w:pPr>
      <w:r>
        <w:rPr>
          <w:sz w:val="14"/>
          <w:szCs w:val="14"/>
        </w:rPr>
        <w:t>ирригационные растворы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B05CX</w:t>
      </w:r>
    </w:p>
    <w:p>
      <w:pPr>
        <w:pStyle w:val="ConsPlusNormal1"/>
        <w:tabs>
          <w:tab w:val="clear" w:pos="708"/>
        </w:tabs>
        <w:ind w:left="0" w:hanging="0"/>
        <w:jc w:val="left"/>
        <w:rPr>
          <w:sz w:val="14"/>
          <w:szCs w:val="14"/>
        </w:rPr>
      </w:pPr>
      <w:r>
        <w:rPr>
          <w:sz w:val="14"/>
          <w:szCs w:val="14"/>
        </w:rPr>
        <w:t>другие ирригационные растворы</w:t>
      </w:r>
    </w:p>
    <w:p>
      <w:pPr>
        <w:pStyle w:val="ConsPlusNormal1"/>
        <w:tabs>
          <w:tab w:val="clear" w:pos="708"/>
        </w:tabs>
        <w:ind w:left="0" w:hanging="0"/>
        <w:jc w:val="left"/>
        <w:rPr>
          <w:sz w:val="14"/>
          <w:szCs w:val="14"/>
        </w:rPr>
      </w:pPr>
      <w:r>
        <w:rPr>
          <w:sz w:val="14"/>
          <w:szCs w:val="14"/>
        </w:rPr>
        <w:t>декстроза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B05D</w:t>
      </w:r>
    </w:p>
    <w:p>
      <w:pPr>
        <w:pStyle w:val="ConsPlusNormal1"/>
        <w:tabs>
          <w:tab w:val="clear" w:pos="708"/>
        </w:tabs>
        <w:ind w:left="0" w:hanging="0"/>
        <w:jc w:val="left"/>
        <w:rPr>
          <w:sz w:val="14"/>
          <w:szCs w:val="14"/>
        </w:rPr>
      </w:pPr>
      <w:r>
        <w:rPr>
          <w:sz w:val="14"/>
          <w:szCs w:val="14"/>
        </w:rPr>
        <w:t>растворы для перитонеального диализа</w:t>
      </w:r>
    </w:p>
    <w:p>
      <w:pPr>
        <w:pStyle w:val="ConsPlusNormal1"/>
        <w:tabs>
          <w:tab w:val="clear" w:pos="708"/>
        </w:tabs>
        <w:ind w:left="0" w:hanging="0"/>
        <w:jc w:val="left"/>
        <w:rPr>
          <w:sz w:val="14"/>
          <w:szCs w:val="14"/>
        </w:rPr>
      </w:pPr>
      <w:r>
        <w:rPr>
          <w:sz w:val="14"/>
          <w:szCs w:val="14"/>
        </w:rPr>
        <w:t>растворы для перитонеального диализа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B05X</w:t>
      </w:r>
    </w:p>
    <w:p>
      <w:pPr>
        <w:pStyle w:val="ConsPlusNormal1"/>
        <w:tabs>
          <w:tab w:val="clear" w:pos="708"/>
        </w:tabs>
        <w:ind w:left="0" w:hanging="0"/>
        <w:jc w:val="left"/>
        <w:rPr>
          <w:sz w:val="14"/>
          <w:szCs w:val="14"/>
        </w:rPr>
      </w:pPr>
      <w:r>
        <w:rPr>
          <w:sz w:val="14"/>
          <w:szCs w:val="14"/>
        </w:rPr>
        <w:t>добавки к растворам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B05XA</w:t>
      </w:r>
    </w:p>
    <w:p>
      <w:pPr>
        <w:pStyle w:val="ConsPlusNormal1"/>
        <w:tabs>
          <w:tab w:val="clear" w:pos="708"/>
        </w:tabs>
        <w:ind w:left="0" w:hanging="0"/>
        <w:jc w:val="left"/>
        <w:rPr>
          <w:sz w:val="14"/>
          <w:szCs w:val="14"/>
        </w:rPr>
      </w:pPr>
      <w:r>
        <w:rPr>
          <w:sz w:val="14"/>
          <w:szCs w:val="14"/>
        </w:rPr>
        <w:t>растворы электролитов</w:t>
      </w:r>
    </w:p>
    <w:p>
      <w:pPr>
        <w:pStyle w:val="ConsPlusNormal1"/>
        <w:tabs>
          <w:tab w:val="clear" w:pos="708"/>
        </w:tabs>
        <w:ind w:left="0" w:hanging="0"/>
        <w:jc w:val="left"/>
        <w:rPr>
          <w:sz w:val="14"/>
          <w:szCs w:val="14"/>
        </w:rPr>
      </w:pPr>
      <w:r>
        <w:rPr>
          <w:sz w:val="14"/>
          <w:szCs w:val="14"/>
        </w:rPr>
        <w:t>калия хлорид</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 и приема внутрь;</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магния 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гидрокарбонат</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растворитель для приготовления лекарственных форм для инъекций</w:t>
      </w:r>
    </w:p>
    <w:p>
      <w:pPr>
        <w:pStyle w:val="ConsPlusNormal1"/>
        <w:numPr>
          <w:ilvl w:val="0"/>
          <w:numId w:val="0"/>
        </w:numPr>
        <w:tabs>
          <w:tab w:val="clear" w:pos="708"/>
        </w:tabs>
        <w:ind w:left="0" w:hanging="0"/>
        <w:jc w:val="left"/>
        <w:outlineLvl w:val="1"/>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C01A</w:t>
      </w:r>
    </w:p>
    <w:p>
      <w:pPr>
        <w:pStyle w:val="ConsPlusNormal1"/>
        <w:tabs>
          <w:tab w:val="clear" w:pos="708"/>
        </w:tabs>
        <w:ind w:left="0" w:hanging="0"/>
        <w:jc w:val="left"/>
        <w:rPr>
          <w:sz w:val="14"/>
          <w:szCs w:val="14"/>
        </w:rPr>
      </w:pPr>
      <w:r>
        <w:rPr>
          <w:sz w:val="14"/>
          <w:szCs w:val="14"/>
        </w:rPr>
        <w:t>сердечные 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C01AA</w:t>
      </w:r>
    </w:p>
    <w:p>
      <w:pPr>
        <w:pStyle w:val="ConsPlusNormal1"/>
        <w:tabs>
          <w:tab w:val="clear" w:pos="708"/>
        </w:tabs>
        <w:ind w:left="0" w:hanging="0"/>
        <w:jc w:val="left"/>
        <w:rPr>
          <w:sz w:val="14"/>
          <w:szCs w:val="14"/>
        </w:rPr>
      </w:pPr>
      <w:r>
        <w:rPr>
          <w:sz w:val="14"/>
          <w:szCs w:val="14"/>
        </w:rPr>
        <w:t>гликозиды наперстянки</w:t>
      </w:r>
    </w:p>
    <w:p>
      <w:pPr>
        <w:pStyle w:val="ConsPlusNormal1"/>
        <w:tabs>
          <w:tab w:val="clear" w:pos="708"/>
        </w:tabs>
        <w:ind w:left="0" w:hanging="0"/>
        <w:jc w:val="left"/>
        <w:rPr>
          <w:sz w:val="14"/>
          <w:szCs w:val="14"/>
        </w:rPr>
      </w:pPr>
      <w:r>
        <w:rPr>
          <w:sz w:val="14"/>
          <w:szCs w:val="14"/>
        </w:rPr>
        <w:t>дигоксин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left"/>
        <w:rPr>
          <w:sz w:val="14"/>
          <w:szCs w:val="14"/>
        </w:rPr>
      </w:pPr>
      <w:r>
        <w:rPr>
          <w:sz w:val="14"/>
          <w:szCs w:val="14"/>
        </w:rPr>
        <w:t>C01B</w:t>
      </w:r>
    </w:p>
    <w:p>
      <w:pPr>
        <w:pStyle w:val="ConsPlusNormal1"/>
        <w:tabs>
          <w:tab w:val="clear" w:pos="708"/>
        </w:tabs>
        <w:ind w:left="0" w:hanging="0"/>
        <w:jc w:val="left"/>
        <w:rPr>
          <w:sz w:val="14"/>
          <w:szCs w:val="14"/>
        </w:rPr>
      </w:pPr>
      <w:r>
        <w:rPr>
          <w:sz w:val="14"/>
          <w:szCs w:val="14"/>
        </w:rPr>
        <w:t>антиаритмические препараты, классы I и 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C01BA</w:t>
      </w:r>
    </w:p>
    <w:p>
      <w:pPr>
        <w:pStyle w:val="ConsPlusNormal1"/>
        <w:tabs>
          <w:tab w:val="clear" w:pos="708"/>
        </w:tabs>
        <w:ind w:left="0" w:hanging="0"/>
        <w:jc w:val="left"/>
        <w:rPr>
          <w:sz w:val="14"/>
          <w:szCs w:val="14"/>
        </w:rPr>
      </w:pPr>
      <w:r>
        <w:rPr>
          <w:sz w:val="14"/>
          <w:szCs w:val="14"/>
        </w:rPr>
        <w:t>антиаритмические препараты, класс IA</w:t>
      </w:r>
    </w:p>
    <w:p>
      <w:pPr>
        <w:pStyle w:val="ConsPlusNormal1"/>
        <w:tabs>
          <w:tab w:val="clear" w:pos="708"/>
        </w:tabs>
        <w:ind w:left="0" w:hanging="0"/>
        <w:jc w:val="left"/>
        <w:rPr>
          <w:sz w:val="14"/>
          <w:szCs w:val="14"/>
        </w:rPr>
      </w:pPr>
      <w:r>
        <w:rPr>
          <w:sz w:val="14"/>
          <w:szCs w:val="14"/>
        </w:rPr>
        <w:t>прокаинамид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C01BB</w:t>
      </w:r>
    </w:p>
    <w:p>
      <w:pPr>
        <w:pStyle w:val="ConsPlusNormal1"/>
        <w:tabs>
          <w:tab w:val="clear" w:pos="708"/>
        </w:tabs>
        <w:ind w:left="0" w:hanging="0"/>
        <w:jc w:val="left"/>
        <w:rPr>
          <w:sz w:val="14"/>
          <w:szCs w:val="14"/>
        </w:rPr>
      </w:pPr>
      <w:r>
        <w:rPr>
          <w:sz w:val="14"/>
          <w:szCs w:val="14"/>
        </w:rPr>
        <w:t>антиаритмические препараты, класс IB</w:t>
      </w:r>
    </w:p>
    <w:p>
      <w:pPr>
        <w:pStyle w:val="ConsPlusNormal1"/>
        <w:tabs>
          <w:tab w:val="clear" w:pos="708"/>
        </w:tabs>
        <w:ind w:left="0" w:hanging="0"/>
        <w:jc w:val="left"/>
        <w:rPr>
          <w:sz w:val="14"/>
          <w:szCs w:val="14"/>
        </w:rPr>
      </w:pPr>
      <w:r>
        <w:rPr>
          <w:sz w:val="14"/>
          <w:szCs w:val="14"/>
        </w:rPr>
        <w:t>лидокаин</w:t>
      </w:r>
    </w:p>
    <w:p>
      <w:pPr>
        <w:pStyle w:val="ConsPlusNormal1"/>
        <w:tabs>
          <w:tab w:val="clear" w:pos="708"/>
        </w:tabs>
        <w:ind w:left="0" w:hanging="0"/>
        <w:jc w:val="left"/>
        <w:rPr>
          <w:sz w:val="14"/>
          <w:szCs w:val="14"/>
        </w:rPr>
      </w:pPr>
      <w:r>
        <w:rPr>
          <w:sz w:val="14"/>
          <w:szCs w:val="14"/>
        </w:rPr>
        <w:t>гель для местного применения;</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для местного и наружного применения;</w:t>
      </w:r>
    </w:p>
    <w:p>
      <w:pPr>
        <w:pStyle w:val="ConsPlusNormal1"/>
        <w:tabs>
          <w:tab w:val="clear" w:pos="708"/>
        </w:tabs>
        <w:ind w:left="0" w:hanging="0"/>
        <w:jc w:val="left"/>
        <w:rPr>
          <w:sz w:val="14"/>
          <w:szCs w:val="14"/>
        </w:rPr>
      </w:pPr>
      <w:r>
        <w:rPr>
          <w:sz w:val="14"/>
          <w:szCs w:val="14"/>
        </w:rPr>
        <w:t>спрей для местного применения дозированный</w:t>
      </w:r>
    </w:p>
    <w:p>
      <w:pPr>
        <w:pStyle w:val="ConsPlusNormal1"/>
        <w:tabs>
          <w:tab w:val="clear" w:pos="708"/>
        </w:tabs>
        <w:ind w:left="0" w:hanging="0"/>
        <w:jc w:val="left"/>
        <w:rPr>
          <w:sz w:val="14"/>
          <w:szCs w:val="14"/>
        </w:rPr>
      </w:pPr>
      <w:r>
        <w:rPr>
          <w:sz w:val="14"/>
          <w:szCs w:val="14"/>
        </w:rPr>
        <w:t>C01BC</w:t>
      </w:r>
    </w:p>
    <w:p>
      <w:pPr>
        <w:pStyle w:val="ConsPlusNormal1"/>
        <w:tabs>
          <w:tab w:val="clear" w:pos="708"/>
        </w:tabs>
        <w:ind w:left="0" w:hanging="0"/>
        <w:jc w:val="left"/>
        <w:rPr>
          <w:sz w:val="14"/>
          <w:szCs w:val="14"/>
        </w:rPr>
      </w:pPr>
      <w:r>
        <w:rPr>
          <w:sz w:val="14"/>
          <w:szCs w:val="14"/>
        </w:rPr>
        <w:t>антиаритмические препараты, класс IC</w:t>
      </w:r>
    </w:p>
    <w:p>
      <w:pPr>
        <w:pStyle w:val="ConsPlusNormal1"/>
        <w:tabs>
          <w:tab w:val="clear" w:pos="708"/>
        </w:tabs>
        <w:ind w:left="0" w:hanging="0"/>
        <w:jc w:val="left"/>
        <w:rPr>
          <w:sz w:val="14"/>
          <w:szCs w:val="14"/>
        </w:rPr>
      </w:pPr>
      <w:r>
        <w:rPr>
          <w:sz w:val="14"/>
          <w:szCs w:val="14"/>
        </w:rPr>
        <w:t>пропафенон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C01BD</w:t>
      </w:r>
    </w:p>
    <w:p>
      <w:pPr>
        <w:pStyle w:val="ConsPlusNormal1"/>
        <w:tabs>
          <w:tab w:val="clear" w:pos="708"/>
        </w:tabs>
        <w:ind w:left="0" w:hanging="0"/>
        <w:jc w:val="left"/>
        <w:rPr>
          <w:sz w:val="14"/>
          <w:szCs w:val="14"/>
        </w:rPr>
      </w:pPr>
      <w:r>
        <w:rPr>
          <w:sz w:val="14"/>
          <w:szCs w:val="14"/>
        </w:rPr>
        <w:t>антиаритмические препараты, класс III</w:t>
      </w:r>
    </w:p>
    <w:p>
      <w:pPr>
        <w:pStyle w:val="ConsPlusNormal1"/>
        <w:tabs>
          <w:tab w:val="clear" w:pos="708"/>
        </w:tabs>
        <w:ind w:left="0" w:hanging="0"/>
        <w:jc w:val="left"/>
        <w:rPr>
          <w:sz w:val="14"/>
          <w:szCs w:val="14"/>
        </w:rPr>
      </w:pPr>
      <w:r>
        <w:rPr>
          <w:sz w:val="14"/>
          <w:szCs w:val="14"/>
        </w:rPr>
        <w:t>амиодарон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C01BG</w:t>
      </w:r>
    </w:p>
    <w:p>
      <w:pPr>
        <w:pStyle w:val="ConsPlusNormal1"/>
        <w:tabs>
          <w:tab w:val="clear" w:pos="708"/>
        </w:tabs>
        <w:ind w:left="0" w:hanging="0"/>
        <w:jc w:val="left"/>
        <w:rPr>
          <w:sz w:val="14"/>
          <w:szCs w:val="14"/>
        </w:rPr>
      </w:pPr>
      <w:r>
        <w:rPr>
          <w:sz w:val="14"/>
          <w:szCs w:val="14"/>
        </w:rPr>
        <w:t>другие антиаритмические препараты, классы I и III</w:t>
      </w:r>
    </w:p>
    <w:p>
      <w:pPr>
        <w:pStyle w:val="ConsPlusNormal1"/>
        <w:tabs>
          <w:tab w:val="clear" w:pos="708"/>
        </w:tabs>
        <w:ind w:left="0" w:hanging="0"/>
        <w:jc w:val="left"/>
        <w:rPr>
          <w:sz w:val="14"/>
          <w:szCs w:val="14"/>
        </w:rPr>
      </w:pPr>
      <w:r>
        <w:rPr>
          <w:sz w:val="14"/>
          <w:szCs w:val="14"/>
        </w:rPr>
        <w:t>лаппаконитина гидробромид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C01C</w:t>
      </w:r>
    </w:p>
    <w:p>
      <w:pPr>
        <w:pStyle w:val="ConsPlusNormal1"/>
        <w:tabs>
          <w:tab w:val="clear" w:pos="708"/>
        </w:tabs>
        <w:ind w:left="0" w:hanging="0"/>
        <w:jc w:val="left"/>
        <w:rPr>
          <w:sz w:val="14"/>
          <w:szCs w:val="14"/>
        </w:rPr>
      </w:pPr>
      <w:r>
        <w:rPr>
          <w:sz w:val="14"/>
          <w:szCs w:val="14"/>
        </w:rPr>
        <w:t>кардиотонические средства, кроме сердечных гликозидов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C01CA</w:t>
      </w:r>
    </w:p>
    <w:p>
      <w:pPr>
        <w:pStyle w:val="ConsPlusNormal1"/>
        <w:tabs>
          <w:tab w:val="clear" w:pos="708"/>
        </w:tabs>
        <w:ind w:left="0" w:hanging="0"/>
        <w:jc w:val="left"/>
        <w:rPr>
          <w:sz w:val="14"/>
          <w:szCs w:val="14"/>
        </w:rPr>
      </w:pPr>
      <w:r>
        <w:rPr>
          <w:sz w:val="14"/>
          <w:szCs w:val="14"/>
        </w:rPr>
        <w:t>адренергические и дофаминергические средства</w:t>
      </w:r>
    </w:p>
    <w:p>
      <w:pPr>
        <w:pStyle w:val="ConsPlusNormal1"/>
        <w:tabs>
          <w:tab w:val="clear" w:pos="708"/>
        </w:tabs>
        <w:ind w:left="0" w:hanging="0"/>
        <w:jc w:val="left"/>
        <w:rPr>
          <w:sz w:val="14"/>
          <w:szCs w:val="14"/>
        </w:rPr>
      </w:pPr>
      <w:r>
        <w:rPr>
          <w:sz w:val="14"/>
          <w:szCs w:val="14"/>
        </w:rPr>
        <w:t>добутамин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допамин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норэпинефрин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фенилэфрин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эпинефрин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C01CX</w:t>
      </w:r>
    </w:p>
    <w:p>
      <w:pPr>
        <w:pStyle w:val="ConsPlusNormal1"/>
        <w:tabs>
          <w:tab w:val="clear" w:pos="708"/>
        </w:tabs>
        <w:ind w:left="0" w:hanging="0"/>
        <w:jc w:val="left"/>
        <w:rPr>
          <w:sz w:val="14"/>
          <w:szCs w:val="14"/>
        </w:rPr>
      </w:pPr>
      <w:r>
        <w:rPr>
          <w:sz w:val="14"/>
          <w:szCs w:val="14"/>
        </w:rPr>
        <w:t>другие кардиотонические средства</w:t>
      </w:r>
    </w:p>
    <w:p>
      <w:pPr>
        <w:pStyle w:val="ConsPlusNormal1"/>
        <w:tabs>
          <w:tab w:val="clear" w:pos="708"/>
        </w:tabs>
        <w:ind w:left="0" w:hanging="0"/>
        <w:jc w:val="left"/>
        <w:rPr>
          <w:sz w:val="14"/>
          <w:szCs w:val="14"/>
        </w:rPr>
      </w:pPr>
      <w:r>
        <w:rPr>
          <w:sz w:val="14"/>
          <w:szCs w:val="14"/>
        </w:rPr>
        <w:t>левосимендан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спрей дозированный;</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ретард;</w:t>
      </w:r>
    </w:p>
    <w:p>
      <w:pPr>
        <w:pStyle w:val="ConsPlusNormal1"/>
        <w:tabs>
          <w:tab w:val="clear" w:pos="708"/>
        </w:tabs>
        <w:ind w:left="0" w:hanging="0"/>
        <w:jc w:val="left"/>
        <w:rPr>
          <w:sz w:val="14"/>
          <w:szCs w:val="14"/>
        </w:rPr>
      </w:pPr>
      <w:r>
        <w:rPr>
          <w:sz w:val="14"/>
          <w:szCs w:val="14"/>
        </w:rPr>
        <w:t>капсулы с пролонгированным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подъязычный дозированный;</w:t>
      </w:r>
    </w:p>
    <w:p>
      <w:pPr>
        <w:pStyle w:val="ConsPlusNormal1"/>
        <w:tabs>
          <w:tab w:val="clear" w:pos="708"/>
        </w:tabs>
        <w:ind w:left="0" w:hanging="0"/>
        <w:jc w:val="left"/>
        <w:rPr>
          <w:sz w:val="14"/>
          <w:szCs w:val="14"/>
        </w:rPr>
      </w:pPr>
      <w:r>
        <w:rPr>
          <w:sz w:val="14"/>
          <w:szCs w:val="14"/>
        </w:rPr>
        <w:t>капсулы подъязычные;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пленки для наклеивания на десну;</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left"/>
        <w:rPr>
          <w:sz w:val="14"/>
          <w:szCs w:val="14"/>
        </w:rPr>
      </w:pPr>
      <w:r>
        <w:rPr>
          <w:sz w:val="14"/>
          <w:szCs w:val="14"/>
        </w:rPr>
        <w:t>таблетки сублингвальные</w:t>
      </w:r>
    </w:p>
    <w:p>
      <w:pPr>
        <w:pStyle w:val="ConsPlusNormal1"/>
        <w:tabs>
          <w:tab w:val="clear" w:pos="708"/>
        </w:tabs>
        <w:ind w:left="0" w:hanging="0"/>
        <w:jc w:val="left"/>
        <w:rPr>
          <w:sz w:val="14"/>
          <w:szCs w:val="14"/>
        </w:rPr>
      </w:pPr>
      <w:r>
        <w:rPr>
          <w:sz w:val="14"/>
          <w:szCs w:val="14"/>
        </w:rPr>
        <w:t>C01E</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C01EA</w:t>
      </w:r>
    </w:p>
    <w:p>
      <w:pPr>
        <w:pStyle w:val="ConsPlusNormal1"/>
        <w:tabs>
          <w:tab w:val="clear" w:pos="708"/>
        </w:tabs>
        <w:ind w:left="0" w:hanging="0"/>
        <w:jc w:val="left"/>
        <w:rPr>
          <w:sz w:val="14"/>
          <w:szCs w:val="14"/>
        </w:rPr>
      </w:pPr>
      <w:r>
        <w:rPr>
          <w:sz w:val="14"/>
          <w:szCs w:val="14"/>
        </w:rPr>
        <w:t>простагландины</w:t>
      </w:r>
    </w:p>
    <w:p>
      <w:pPr>
        <w:pStyle w:val="ConsPlusNormal1"/>
        <w:tabs>
          <w:tab w:val="clear" w:pos="708"/>
        </w:tabs>
        <w:ind w:left="0" w:hanging="0"/>
        <w:jc w:val="left"/>
        <w:rPr>
          <w:sz w:val="14"/>
          <w:szCs w:val="14"/>
        </w:rPr>
      </w:pPr>
      <w:r>
        <w:rPr>
          <w:sz w:val="14"/>
          <w:szCs w:val="14"/>
        </w:rPr>
        <w:t>алпростадил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C01EB</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sz w:val="14"/>
          <w:szCs w:val="14"/>
        </w:rPr>
      </w:pPr>
      <w:r>
        <w:rPr>
          <w:sz w:val="14"/>
          <w:szCs w:val="14"/>
        </w:rPr>
        <w:t>ивабрадин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мельдоний</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парабульбарного введения;</w:t>
      </w:r>
    </w:p>
    <w:p>
      <w:pPr>
        <w:pStyle w:val="ConsPlusNormal1"/>
        <w:tabs>
          <w:tab w:val="clear" w:pos="708"/>
        </w:tabs>
        <w:ind w:left="0" w:hanging="0"/>
        <w:jc w:val="left"/>
        <w:rPr>
          <w:sz w:val="14"/>
          <w:szCs w:val="14"/>
        </w:rPr>
      </w:pPr>
      <w:r>
        <w:rPr>
          <w:sz w:val="14"/>
          <w:szCs w:val="14"/>
        </w:rPr>
        <w:t>раствор для внутривенного, внутримышечного и парабульбарного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C02</w:t>
      </w:r>
    </w:p>
    <w:p>
      <w:pPr>
        <w:pStyle w:val="ConsPlusNormal1"/>
        <w:tabs>
          <w:tab w:val="clear" w:pos="708"/>
        </w:tabs>
        <w:ind w:left="0" w:hanging="0"/>
        <w:jc w:val="left"/>
        <w:rPr>
          <w:sz w:val="14"/>
          <w:szCs w:val="14"/>
        </w:rPr>
      </w:pPr>
      <w:r>
        <w:rPr>
          <w:sz w:val="14"/>
          <w:szCs w:val="14"/>
        </w:rPr>
        <w:t>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C02A</w:t>
      </w:r>
    </w:p>
    <w:p>
      <w:pPr>
        <w:pStyle w:val="ConsPlusNormal1"/>
        <w:tabs>
          <w:tab w:val="clear" w:pos="708"/>
        </w:tabs>
        <w:ind w:left="0" w:hanging="0"/>
        <w:jc w:val="left"/>
        <w:rPr>
          <w:sz w:val="14"/>
          <w:szCs w:val="14"/>
        </w:rPr>
      </w:pPr>
      <w:r>
        <w:rPr>
          <w:sz w:val="14"/>
          <w:szCs w:val="14"/>
        </w:rPr>
        <w:t>антиадренергические средства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C02AB</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C02AC</w:t>
      </w:r>
    </w:p>
    <w:p>
      <w:pPr>
        <w:pStyle w:val="ConsPlusNormal1"/>
        <w:tabs>
          <w:tab w:val="clear" w:pos="708"/>
        </w:tabs>
        <w:ind w:left="0" w:hanging="0"/>
        <w:jc w:val="left"/>
        <w:rPr>
          <w:sz w:val="14"/>
          <w:szCs w:val="14"/>
        </w:rPr>
      </w:pPr>
      <w:r>
        <w:rPr>
          <w:sz w:val="14"/>
          <w:szCs w:val="14"/>
        </w:rPr>
        <w:t>агонисты имидазолиновых рецепторов</w:t>
      </w:r>
    </w:p>
    <w:p>
      <w:pPr>
        <w:pStyle w:val="ConsPlusNormal1"/>
        <w:tabs>
          <w:tab w:val="clear" w:pos="708"/>
        </w:tabs>
        <w:ind w:left="0" w:hanging="0"/>
        <w:jc w:val="left"/>
        <w:rPr>
          <w:sz w:val="14"/>
          <w:szCs w:val="14"/>
        </w:rPr>
      </w:pPr>
      <w:r>
        <w:rPr>
          <w:sz w:val="14"/>
          <w:szCs w:val="14"/>
        </w:rPr>
        <w:t>клонидин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моксонидин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C02C</w:t>
      </w:r>
    </w:p>
    <w:p>
      <w:pPr>
        <w:pStyle w:val="ConsPlusNormal1"/>
        <w:tabs>
          <w:tab w:val="clear" w:pos="708"/>
        </w:tabs>
        <w:ind w:left="0" w:hanging="0"/>
        <w:jc w:val="left"/>
        <w:rPr>
          <w:sz w:val="14"/>
          <w:szCs w:val="14"/>
        </w:rPr>
      </w:pPr>
      <w:r>
        <w:rPr>
          <w:sz w:val="14"/>
          <w:szCs w:val="14"/>
        </w:rPr>
        <w:t>антиадренергические средства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урапидил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C02K</w:t>
      </w:r>
    </w:p>
    <w:p>
      <w:pPr>
        <w:pStyle w:val="ConsPlusNormal1"/>
        <w:tabs>
          <w:tab w:val="clear" w:pos="708"/>
        </w:tabs>
        <w:ind w:left="0" w:hanging="0"/>
        <w:jc w:val="left"/>
        <w:rPr>
          <w:sz w:val="14"/>
          <w:szCs w:val="14"/>
        </w:rPr>
      </w:pPr>
      <w:r>
        <w:rPr>
          <w:sz w:val="14"/>
          <w:szCs w:val="14"/>
        </w:rPr>
        <w:t>другие 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C02KX</w:t>
      </w:r>
    </w:p>
    <w:p>
      <w:pPr>
        <w:pStyle w:val="ConsPlusNormal1"/>
        <w:tabs>
          <w:tab w:val="clear" w:pos="708"/>
        </w:tabs>
        <w:ind w:left="0" w:hanging="0"/>
        <w:jc w:val="left"/>
        <w:rPr>
          <w:sz w:val="14"/>
          <w:szCs w:val="14"/>
        </w:rPr>
      </w:pPr>
      <w:r>
        <w:rPr>
          <w:sz w:val="14"/>
          <w:szCs w:val="14"/>
        </w:rPr>
        <w:t>антигипертензивные средства для лечения легочной артериальной гипертензии</w:t>
      </w:r>
    </w:p>
    <w:p>
      <w:pPr>
        <w:pStyle w:val="ConsPlusNormal1"/>
        <w:tabs>
          <w:tab w:val="clear" w:pos="708"/>
        </w:tabs>
        <w:ind w:left="0" w:hanging="0"/>
        <w:jc w:val="left"/>
        <w:rPr>
          <w:sz w:val="14"/>
          <w:szCs w:val="14"/>
        </w:rPr>
      </w:pPr>
      <w:r>
        <w:rPr>
          <w:sz w:val="14"/>
          <w:szCs w:val="14"/>
        </w:rPr>
        <w:t>бозентан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C03B</w:t>
      </w:r>
    </w:p>
    <w:p>
      <w:pPr>
        <w:pStyle w:val="ConsPlusNormal1"/>
        <w:tabs>
          <w:tab w:val="clear" w:pos="708"/>
        </w:tabs>
        <w:ind w:left="0" w:hanging="0"/>
        <w:jc w:val="left"/>
        <w:rPr>
          <w:sz w:val="14"/>
          <w:szCs w:val="14"/>
        </w:rPr>
      </w:pPr>
      <w:r>
        <w:rPr>
          <w:sz w:val="14"/>
          <w:szCs w:val="14"/>
        </w:rPr>
        <w:t>тиазидоподобные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C03BA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индапамид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left"/>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C04</w:t>
      </w:r>
    </w:p>
    <w:p>
      <w:pPr>
        <w:pStyle w:val="ConsPlusNormal1"/>
        <w:tabs>
          <w:tab w:val="clear" w:pos="708"/>
        </w:tabs>
        <w:ind w:left="0" w:hanging="0"/>
        <w:jc w:val="left"/>
        <w:rPr>
          <w:sz w:val="14"/>
          <w:szCs w:val="14"/>
        </w:rPr>
      </w:pPr>
      <w:r>
        <w:rPr>
          <w:sz w:val="14"/>
          <w:szCs w:val="14"/>
        </w:rPr>
        <w:t>периферические вазодилататоры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C04A</w:t>
      </w:r>
    </w:p>
    <w:p>
      <w:pPr>
        <w:pStyle w:val="ConsPlusNormal1"/>
        <w:tabs>
          <w:tab w:val="clear" w:pos="708"/>
        </w:tabs>
        <w:ind w:left="0" w:hanging="0"/>
        <w:jc w:val="left"/>
        <w:rPr>
          <w:sz w:val="14"/>
          <w:szCs w:val="14"/>
        </w:rPr>
      </w:pPr>
      <w:r>
        <w:rPr>
          <w:sz w:val="14"/>
          <w:szCs w:val="14"/>
        </w:rPr>
        <w:t>периферические вазодилататоры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C04AD</w:t>
      </w:r>
    </w:p>
    <w:p>
      <w:pPr>
        <w:pStyle w:val="ConsPlusNormal1"/>
        <w:tabs>
          <w:tab w:val="clear" w:pos="708"/>
        </w:tabs>
        <w:ind w:left="0" w:hanging="0"/>
        <w:jc w:val="left"/>
        <w:rPr>
          <w:sz w:val="14"/>
          <w:szCs w:val="14"/>
        </w:rPr>
      </w:pPr>
      <w:r>
        <w:rPr>
          <w:sz w:val="14"/>
          <w:szCs w:val="14"/>
        </w:rPr>
        <w:t>производные пурина</w:t>
      </w:r>
    </w:p>
    <w:p>
      <w:pPr>
        <w:pStyle w:val="ConsPlusNormal1"/>
        <w:tabs>
          <w:tab w:val="clear" w:pos="708"/>
        </w:tabs>
        <w:ind w:left="0" w:hanging="0"/>
        <w:jc w:val="left"/>
        <w:rPr>
          <w:sz w:val="14"/>
          <w:szCs w:val="14"/>
        </w:rPr>
      </w:pPr>
      <w:r>
        <w:rPr>
          <w:sz w:val="14"/>
          <w:szCs w:val="14"/>
        </w:rPr>
        <w:t>пентоксифиллин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внутриартериального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внутриартериального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C07AA</w:t>
      </w:r>
    </w:p>
    <w:p>
      <w:pPr>
        <w:pStyle w:val="ConsPlusNormal1"/>
        <w:tabs>
          <w:tab w:val="clear" w:pos="708"/>
        </w:tabs>
        <w:ind w:left="0" w:hanging="0"/>
        <w:jc w:val="left"/>
        <w:rPr>
          <w:sz w:val="14"/>
          <w:szCs w:val="14"/>
        </w:rPr>
      </w:pPr>
      <w:r>
        <w:rPr>
          <w:sz w:val="14"/>
          <w:szCs w:val="14"/>
        </w:rPr>
        <w:t>неселективные бета-адреноблокаторы</w:t>
      </w:r>
    </w:p>
    <w:p>
      <w:pPr>
        <w:pStyle w:val="ConsPlusNormal1"/>
        <w:tabs>
          <w:tab w:val="clear" w:pos="708"/>
        </w:tabs>
        <w:ind w:left="0" w:hanging="0"/>
        <w:jc w:val="left"/>
        <w:rPr>
          <w:sz w:val="14"/>
          <w:szCs w:val="14"/>
        </w:rPr>
      </w:pPr>
      <w:r>
        <w:rPr>
          <w:sz w:val="14"/>
          <w:szCs w:val="14"/>
        </w:rPr>
        <w:t>пропранолол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соталол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бисопролол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метопролол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замедленным высвобождением, покрытые оболочкой</w:t>
      </w:r>
    </w:p>
    <w:p>
      <w:pPr>
        <w:pStyle w:val="ConsPlusNormal1"/>
        <w:tabs>
          <w:tab w:val="clear" w:pos="708"/>
        </w:tabs>
        <w:ind w:left="0" w:hanging="0"/>
        <w:jc w:val="left"/>
        <w:rPr>
          <w:sz w:val="14"/>
          <w:szCs w:val="14"/>
        </w:rPr>
      </w:pPr>
      <w:r>
        <w:rPr>
          <w:sz w:val="14"/>
          <w:szCs w:val="14"/>
        </w:rPr>
        <w:t>C07AG</w:t>
      </w:r>
    </w:p>
    <w:p>
      <w:pPr>
        <w:pStyle w:val="ConsPlusNormal1"/>
        <w:tabs>
          <w:tab w:val="clear" w:pos="708"/>
        </w:tabs>
        <w:ind w:left="0" w:hanging="0"/>
        <w:jc w:val="left"/>
        <w:rPr>
          <w:sz w:val="14"/>
          <w:szCs w:val="14"/>
        </w:rPr>
      </w:pPr>
      <w:r>
        <w:rPr>
          <w:sz w:val="14"/>
          <w:szCs w:val="14"/>
        </w:rPr>
        <w:t>альфа- и бета-адреноблокаторы</w:t>
      </w:r>
    </w:p>
    <w:p>
      <w:pPr>
        <w:pStyle w:val="ConsPlusNormal1"/>
        <w:tabs>
          <w:tab w:val="clear" w:pos="708"/>
        </w:tabs>
        <w:ind w:left="0" w:hanging="0"/>
        <w:jc w:val="left"/>
        <w:rPr>
          <w:sz w:val="14"/>
          <w:szCs w:val="14"/>
        </w:rPr>
      </w:pPr>
      <w:r>
        <w:rPr>
          <w:sz w:val="14"/>
          <w:szCs w:val="14"/>
        </w:rPr>
        <w:t>карведилол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нимодипин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left"/>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лизиноприл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периндоприл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рецепторов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рецепторов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C09DX</w:t>
      </w:r>
    </w:p>
    <w:p>
      <w:pPr>
        <w:pStyle w:val="ConsPlusNormal1"/>
        <w:tabs>
          <w:tab w:val="clear" w:pos="708"/>
        </w:tabs>
        <w:ind w:left="0" w:hanging="0"/>
        <w:jc w:val="left"/>
        <w:rPr>
          <w:sz w:val="14"/>
          <w:szCs w:val="14"/>
        </w:rPr>
      </w:pPr>
      <w:r>
        <w:rPr>
          <w:sz w:val="14"/>
          <w:szCs w:val="14"/>
        </w:rPr>
        <w:t>антагонисты рецепторов ангиотензина II в комбинации с другими средствами</w:t>
      </w:r>
    </w:p>
    <w:p>
      <w:pPr>
        <w:pStyle w:val="ConsPlusNormal1"/>
        <w:tabs>
          <w:tab w:val="clear" w:pos="708"/>
        </w:tabs>
        <w:ind w:left="0" w:hanging="0"/>
        <w:jc w:val="left"/>
        <w:rPr>
          <w:sz w:val="14"/>
          <w:szCs w:val="14"/>
        </w:rPr>
      </w:pPr>
      <w:r>
        <w:rPr>
          <w:sz w:val="14"/>
          <w:szCs w:val="14"/>
        </w:rPr>
        <w:t>валсартан + сакубитрил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sz w:val="14"/>
          <w:szCs w:val="14"/>
        </w:rPr>
      </w:pPr>
      <w:r>
        <w:rPr>
          <w:sz w:val="14"/>
          <w:szCs w:val="14"/>
        </w:rPr>
        <w:t>аторвастатин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симвастатин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C10AB</w:t>
      </w:r>
    </w:p>
    <w:p>
      <w:pPr>
        <w:pStyle w:val="ConsPlusNormal1"/>
        <w:tabs>
          <w:tab w:val="clear" w:pos="708"/>
        </w:tabs>
        <w:ind w:left="0" w:hanging="0"/>
        <w:jc w:val="left"/>
        <w:rPr>
          <w:sz w:val="14"/>
          <w:szCs w:val="14"/>
        </w:rPr>
      </w:pPr>
      <w:r>
        <w:rPr>
          <w:sz w:val="14"/>
          <w:szCs w:val="14"/>
        </w:rPr>
        <w:t>фибраты</w:t>
      </w:r>
    </w:p>
    <w:p>
      <w:pPr>
        <w:pStyle w:val="ConsPlusNormal1"/>
        <w:tabs>
          <w:tab w:val="clear" w:pos="708"/>
        </w:tabs>
        <w:ind w:left="0" w:hanging="0"/>
        <w:jc w:val="left"/>
        <w:rPr>
          <w:sz w:val="14"/>
          <w:szCs w:val="14"/>
        </w:rPr>
      </w:pPr>
      <w:r>
        <w:rPr>
          <w:sz w:val="14"/>
          <w:szCs w:val="14"/>
        </w:rPr>
        <w:t>фенофибрат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C10AX</w:t>
      </w:r>
    </w:p>
    <w:p>
      <w:pPr>
        <w:pStyle w:val="ConsPlusNormal1"/>
        <w:tabs>
          <w:tab w:val="clear" w:pos="708"/>
        </w:tabs>
        <w:ind w:left="0" w:hanging="0"/>
        <w:jc w:val="left"/>
        <w:rPr>
          <w:sz w:val="14"/>
          <w:szCs w:val="14"/>
        </w:rPr>
      </w:pPr>
      <w:r>
        <w:rPr>
          <w:sz w:val="14"/>
          <w:szCs w:val="14"/>
        </w:rPr>
        <w:t>другие гиполипидемические средства</w:t>
      </w:r>
    </w:p>
    <w:p>
      <w:pPr>
        <w:pStyle w:val="ConsPlusNormal1"/>
        <w:tabs>
          <w:tab w:val="clear" w:pos="708"/>
        </w:tabs>
        <w:ind w:left="0" w:hanging="0"/>
        <w:jc w:val="left"/>
        <w:rPr>
          <w:sz w:val="14"/>
          <w:szCs w:val="14"/>
        </w:rPr>
      </w:pPr>
      <w:r>
        <w:rPr>
          <w:sz w:val="14"/>
          <w:szCs w:val="14"/>
        </w:rPr>
        <w:t>алирокумаб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эволокумаб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numPr>
          <w:ilvl w:val="0"/>
          <w:numId w:val="0"/>
        </w:numPr>
        <w:tabs>
          <w:tab w:val="clear" w:pos="708"/>
        </w:tabs>
        <w:ind w:left="0" w:hanging="0"/>
        <w:jc w:val="left"/>
        <w:outlineLvl w:val="1"/>
        <w:rPr>
          <w:sz w:val="14"/>
          <w:szCs w:val="14"/>
        </w:rPr>
      </w:pPr>
      <w:r>
        <w:rPr>
          <w:sz w:val="14"/>
          <w:szCs w:val="14"/>
        </w:rPr>
        <w:t>D</w:t>
      </w:r>
    </w:p>
    <w:p>
      <w:pPr>
        <w:pStyle w:val="ConsPlusNormal1"/>
        <w:tabs>
          <w:tab w:val="clear" w:pos="708"/>
        </w:tabs>
        <w:ind w:left="0" w:hanging="0"/>
        <w:jc w:val="left"/>
        <w:rPr>
          <w:sz w:val="14"/>
          <w:szCs w:val="14"/>
        </w:rPr>
      </w:pPr>
      <w:r>
        <w:rPr>
          <w:sz w:val="14"/>
          <w:szCs w:val="14"/>
        </w:rPr>
        <w:t>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D01</w:t>
      </w:r>
    </w:p>
    <w:p>
      <w:pPr>
        <w:pStyle w:val="ConsPlusNormal1"/>
        <w:tabs>
          <w:tab w:val="clear" w:pos="708"/>
        </w:tabs>
        <w:ind w:left="0" w:hanging="0"/>
        <w:jc w:val="left"/>
        <w:rPr>
          <w:sz w:val="14"/>
          <w:szCs w:val="14"/>
        </w:rPr>
      </w:pPr>
      <w:r>
        <w:rPr>
          <w:sz w:val="14"/>
          <w:szCs w:val="14"/>
        </w:rPr>
        <w:t>противогрибковые препараты,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D01A</w:t>
      </w:r>
    </w:p>
    <w:p>
      <w:pPr>
        <w:pStyle w:val="ConsPlusNormal1"/>
        <w:tabs>
          <w:tab w:val="clear" w:pos="708"/>
        </w:tabs>
        <w:ind w:left="0" w:hanging="0"/>
        <w:jc w:val="left"/>
        <w:rPr>
          <w:sz w:val="14"/>
          <w:szCs w:val="14"/>
        </w:rPr>
      </w:pPr>
      <w:r>
        <w:rPr>
          <w:sz w:val="14"/>
          <w:szCs w:val="14"/>
        </w:rPr>
        <w:t>противогрибковые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D01AE</w:t>
      </w:r>
    </w:p>
    <w:p>
      <w:pPr>
        <w:pStyle w:val="ConsPlusNormal1"/>
        <w:tabs>
          <w:tab w:val="clear" w:pos="708"/>
        </w:tabs>
        <w:ind w:left="0" w:hanging="0"/>
        <w:jc w:val="left"/>
        <w:rPr>
          <w:sz w:val="14"/>
          <w:szCs w:val="14"/>
        </w:rPr>
      </w:pPr>
      <w:r>
        <w:rPr>
          <w:sz w:val="14"/>
          <w:szCs w:val="14"/>
        </w:rPr>
        <w:t>прочие противогрибковые препараты для местного применения</w:t>
      </w:r>
    </w:p>
    <w:p>
      <w:pPr>
        <w:pStyle w:val="ConsPlusNormal1"/>
        <w:tabs>
          <w:tab w:val="clear" w:pos="708"/>
        </w:tabs>
        <w:ind w:left="0" w:hanging="0"/>
        <w:jc w:val="left"/>
        <w:rPr>
          <w:sz w:val="14"/>
          <w:szCs w:val="14"/>
        </w:rPr>
      </w:pPr>
      <w:r>
        <w:rPr>
          <w:sz w:val="14"/>
          <w:szCs w:val="14"/>
        </w:rPr>
        <w:t>салициловая кислота</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numPr>
          <w:ilvl w:val="0"/>
          <w:numId w:val="0"/>
        </w:numPr>
        <w:tabs>
          <w:tab w:val="clear" w:pos="708"/>
        </w:tabs>
        <w:ind w:left="0" w:hanging="0"/>
        <w:jc w:val="left"/>
        <w:outlineLvl w:val="2"/>
        <w:rPr>
          <w:sz w:val="14"/>
          <w:szCs w:val="14"/>
        </w:rPr>
      </w:pPr>
      <w:r>
        <w:rPr>
          <w:sz w:val="14"/>
          <w:szCs w:val="14"/>
        </w:rPr>
        <w:t>D03</w:t>
      </w:r>
    </w:p>
    <w:p>
      <w:pPr>
        <w:pStyle w:val="ConsPlusNormal1"/>
        <w:tabs>
          <w:tab w:val="clear" w:pos="708"/>
        </w:tabs>
        <w:ind w:left="0" w:hanging="0"/>
        <w:jc w:val="left"/>
        <w:rPr>
          <w:sz w:val="14"/>
          <w:szCs w:val="14"/>
        </w:rPr>
      </w:pPr>
      <w:r>
        <w:rPr>
          <w:sz w:val="14"/>
          <w:szCs w:val="14"/>
        </w:rPr>
        <w:t>препараты для лечения ран и язв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D03A</w:t>
      </w:r>
    </w:p>
    <w:p>
      <w:pPr>
        <w:pStyle w:val="ConsPlusNormal1"/>
        <w:tabs>
          <w:tab w:val="clear" w:pos="708"/>
        </w:tabs>
        <w:ind w:left="0" w:hanging="0"/>
        <w:jc w:val="left"/>
        <w:rPr>
          <w:sz w:val="14"/>
          <w:szCs w:val="14"/>
        </w:rPr>
      </w:pPr>
      <w:r>
        <w:rPr>
          <w:sz w:val="14"/>
          <w:szCs w:val="14"/>
        </w:rPr>
        <w:t>препараты, способствующие нормальному рубцеванию</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D03AX</w:t>
      </w:r>
    </w:p>
    <w:p>
      <w:pPr>
        <w:pStyle w:val="ConsPlusNormal1"/>
        <w:tabs>
          <w:tab w:val="clear" w:pos="708"/>
        </w:tabs>
        <w:ind w:left="0" w:hanging="0"/>
        <w:jc w:val="left"/>
        <w:rPr>
          <w:sz w:val="14"/>
          <w:szCs w:val="14"/>
        </w:rPr>
      </w:pPr>
      <w:r>
        <w:rPr>
          <w:sz w:val="14"/>
          <w:szCs w:val="14"/>
        </w:rPr>
        <w:t>другие препараты, способствующие нормальному рубцеванию</w:t>
      </w:r>
    </w:p>
    <w:p>
      <w:pPr>
        <w:pStyle w:val="ConsPlusNormal1"/>
        <w:tabs>
          <w:tab w:val="clear" w:pos="708"/>
        </w:tabs>
        <w:ind w:left="0" w:hanging="0"/>
        <w:jc w:val="left"/>
        <w:rPr>
          <w:sz w:val="14"/>
          <w:szCs w:val="14"/>
        </w:rPr>
      </w:pPr>
      <w:r>
        <w:rPr>
          <w:sz w:val="14"/>
          <w:szCs w:val="14"/>
        </w:rPr>
        <w:t>фактор роста эпидермальный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numPr>
          <w:ilvl w:val="0"/>
          <w:numId w:val="0"/>
        </w:numPr>
        <w:tabs>
          <w:tab w:val="clear" w:pos="708"/>
        </w:tabs>
        <w:ind w:left="0" w:hanging="0"/>
        <w:jc w:val="left"/>
        <w:outlineLvl w:val="2"/>
        <w:rPr>
          <w:sz w:val="14"/>
          <w:szCs w:val="14"/>
        </w:rPr>
      </w:pPr>
      <w:r>
        <w:rPr>
          <w:sz w:val="14"/>
          <w:szCs w:val="14"/>
        </w:rPr>
        <w:t>D06</w:t>
      </w:r>
    </w:p>
    <w:p>
      <w:pPr>
        <w:pStyle w:val="ConsPlusNormal1"/>
        <w:tabs>
          <w:tab w:val="clear" w:pos="708"/>
        </w:tabs>
        <w:ind w:left="0" w:hanging="0"/>
        <w:jc w:val="left"/>
        <w:rPr>
          <w:sz w:val="14"/>
          <w:szCs w:val="14"/>
        </w:rPr>
      </w:pPr>
      <w:r>
        <w:rPr>
          <w:sz w:val="14"/>
          <w:szCs w:val="14"/>
        </w:rPr>
        <w:t>антибиотики и противомикробные средства,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D06C</w:t>
      </w:r>
    </w:p>
    <w:p>
      <w:pPr>
        <w:pStyle w:val="ConsPlusNormal1"/>
        <w:tabs>
          <w:tab w:val="clear" w:pos="708"/>
        </w:tabs>
        <w:ind w:left="0" w:hanging="0"/>
        <w:jc w:val="left"/>
        <w:rPr>
          <w:sz w:val="14"/>
          <w:szCs w:val="14"/>
        </w:rPr>
      </w:pPr>
      <w:r>
        <w:rPr>
          <w:sz w:val="14"/>
          <w:szCs w:val="14"/>
        </w:rPr>
        <w:t>антибиотики в комбинации с противомикробными средствами</w:t>
      </w:r>
    </w:p>
    <w:p>
      <w:pPr>
        <w:pStyle w:val="ConsPlusNormal1"/>
        <w:tabs>
          <w:tab w:val="clear" w:pos="708"/>
        </w:tabs>
        <w:ind w:left="0" w:hanging="0"/>
        <w:jc w:val="left"/>
        <w:rPr>
          <w:sz w:val="14"/>
          <w:szCs w:val="14"/>
        </w:rPr>
      </w:pPr>
      <w:r>
        <w:rPr>
          <w:sz w:val="14"/>
          <w:szCs w:val="14"/>
        </w:rPr>
        <w:t>диоксометилтетрагидро-пиримидин + сульфадиметоксин + тримекаин + хлорамфеникол</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numPr>
          <w:ilvl w:val="0"/>
          <w:numId w:val="0"/>
        </w:numPr>
        <w:tabs>
          <w:tab w:val="clear" w:pos="708"/>
        </w:tabs>
        <w:ind w:left="0" w:hanging="0"/>
        <w:jc w:val="left"/>
        <w:outlineLvl w:val="2"/>
        <w:rPr>
          <w:sz w:val="14"/>
          <w:szCs w:val="14"/>
        </w:rPr>
      </w:pPr>
      <w:r>
        <w:rPr>
          <w:sz w:val="14"/>
          <w:szCs w:val="14"/>
        </w:rPr>
        <w:t>D07</w:t>
      </w:r>
    </w:p>
    <w:p>
      <w:pPr>
        <w:pStyle w:val="ConsPlusNormal1"/>
        <w:tabs>
          <w:tab w:val="clear" w:pos="708"/>
        </w:tabs>
        <w:ind w:left="0" w:hanging="0"/>
        <w:jc w:val="left"/>
        <w:rPr>
          <w:sz w:val="14"/>
          <w:szCs w:val="14"/>
        </w:rPr>
      </w:pPr>
      <w:r>
        <w:rPr>
          <w:sz w:val="14"/>
          <w:szCs w:val="14"/>
        </w:rPr>
        <w:t>глюкокортикоиды,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D07A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D07AC</w:t>
      </w:r>
    </w:p>
    <w:p>
      <w:pPr>
        <w:pStyle w:val="ConsPlusNormal1"/>
        <w:tabs>
          <w:tab w:val="clear" w:pos="708"/>
        </w:tabs>
        <w:ind w:left="0" w:hanging="0"/>
        <w:jc w:val="left"/>
        <w:rPr>
          <w:sz w:val="14"/>
          <w:szCs w:val="14"/>
        </w:rPr>
      </w:pPr>
      <w:r>
        <w:rPr>
          <w:sz w:val="14"/>
          <w:szCs w:val="14"/>
        </w:rPr>
        <w:t>глюкокортикоиды с высокой активностью (группа III)</w:t>
      </w:r>
    </w:p>
    <w:p>
      <w:pPr>
        <w:pStyle w:val="ConsPlusNormal1"/>
        <w:tabs>
          <w:tab w:val="clear" w:pos="708"/>
        </w:tabs>
        <w:ind w:left="0" w:hanging="0"/>
        <w:jc w:val="left"/>
        <w:rPr>
          <w:sz w:val="14"/>
          <w:szCs w:val="14"/>
        </w:rPr>
      </w:pPr>
      <w:r>
        <w:rPr>
          <w:sz w:val="14"/>
          <w:szCs w:val="14"/>
        </w:rPr>
        <w:t>мометазон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numPr>
          <w:ilvl w:val="0"/>
          <w:numId w:val="0"/>
        </w:numPr>
        <w:tabs>
          <w:tab w:val="clear" w:pos="708"/>
        </w:tabs>
        <w:ind w:left="0" w:hanging="0"/>
        <w:jc w:val="left"/>
        <w:outlineLvl w:val="2"/>
        <w:rPr>
          <w:sz w:val="14"/>
          <w:szCs w:val="14"/>
        </w:rPr>
      </w:pPr>
      <w:r>
        <w:rPr>
          <w:sz w:val="14"/>
          <w:szCs w:val="14"/>
        </w:rPr>
        <w:t>D08</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D08A</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D08AC</w:t>
      </w:r>
    </w:p>
    <w:p>
      <w:pPr>
        <w:pStyle w:val="ConsPlusNormal1"/>
        <w:tabs>
          <w:tab w:val="clear" w:pos="708"/>
        </w:tabs>
        <w:ind w:left="0" w:hanging="0"/>
        <w:jc w:val="left"/>
        <w:rPr>
          <w:sz w:val="14"/>
          <w:szCs w:val="14"/>
        </w:rPr>
      </w:pPr>
      <w:r>
        <w:rPr>
          <w:sz w:val="14"/>
          <w:szCs w:val="14"/>
        </w:rPr>
        <w:t>бигуаниды и амидины</w:t>
      </w:r>
    </w:p>
    <w:p>
      <w:pPr>
        <w:pStyle w:val="ConsPlusNormal1"/>
        <w:tabs>
          <w:tab w:val="clear" w:pos="708"/>
        </w:tabs>
        <w:ind w:left="0" w:hanging="0"/>
        <w:jc w:val="left"/>
        <w:rPr>
          <w:sz w:val="14"/>
          <w:szCs w:val="14"/>
        </w:rPr>
      </w:pPr>
      <w:r>
        <w:rPr>
          <w:sz w:val="14"/>
          <w:szCs w:val="14"/>
        </w:rPr>
        <w:t>хлоргексидин</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tabs>
          <w:tab w:val="clear" w:pos="708"/>
        </w:tabs>
        <w:ind w:left="0" w:hanging="0"/>
        <w:jc w:val="left"/>
        <w:rPr>
          <w:sz w:val="14"/>
          <w:szCs w:val="14"/>
        </w:rPr>
      </w:pPr>
      <w:r>
        <w:rPr>
          <w:sz w:val="14"/>
          <w:szCs w:val="14"/>
        </w:rPr>
        <w:t>спрей для наружного применения (спиртовой);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tabs>
          <w:tab w:val="clear" w:pos="708"/>
        </w:tabs>
        <w:ind w:left="0" w:hanging="0"/>
        <w:jc w:val="left"/>
        <w:rPr>
          <w:sz w:val="14"/>
          <w:szCs w:val="14"/>
        </w:rPr>
      </w:pPr>
      <w:r>
        <w:rPr>
          <w:sz w:val="14"/>
          <w:szCs w:val="14"/>
        </w:rPr>
        <w:t>D08AG</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повидон-йод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D08AX</w:t>
      </w:r>
    </w:p>
    <w:p>
      <w:pPr>
        <w:pStyle w:val="ConsPlusNormal1"/>
        <w:tabs>
          <w:tab w:val="clear" w:pos="708"/>
        </w:tabs>
        <w:ind w:left="0" w:hanging="0"/>
        <w:jc w:val="left"/>
        <w:rPr>
          <w:sz w:val="14"/>
          <w:szCs w:val="14"/>
        </w:rPr>
      </w:pPr>
      <w:r>
        <w:rPr>
          <w:sz w:val="14"/>
          <w:szCs w:val="14"/>
        </w:rPr>
        <w:t>другие антисептики и дезинфицирующие средства</w:t>
      </w:r>
    </w:p>
    <w:p>
      <w:pPr>
        <w:pStyle w:val="ConsPlusNormal1"/>
        <w:tabs>
          <w:tab w:val="clear" w:pos="708"/>
        </w:tabs>
        <w:ind w:left="0" w:hanging="0"/>
        <w:jc w:val="left"/>
        <w:rPr>
          <w:sz w:val="14"/>
          <w:szCs w:val="14"/>
        </w:rPr>
      </w:pPr>
      <w:r>
        <w:rPr>
          <w:sz w:val="14"/>
          <w:szCs w:val="14"/>
        </w:rPr>
        <w:t>водорода пероксид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перманганат</w:t>
      </w:r>
    </w:p>
    <w:p>
      <w:pPr>
        <w:pStyle w:val="ConsPlusNormal1"/>
        <w:tabs>
          <w:tab w:val="clear" w:pos="708"/>
        </w:tabs>
        <w:ind w:left="0" w:hanging="0"/>
        <w:jc w:val="left"/>
        <w:rPr>
          <w:sz w:val="14"/>
          <w:szCs w:val="14"/>
        </w:rPr>
      </w:pPr>
      <w:r>
        <w:rPr>
          <w:sz w:val="14"/>
          <w:szCs w:val="14"/>
        </w:rPr>
        <w:t>порошок для приготовления раствора для местного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этанол</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 и приготовления лекарственных форм;</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и приготовления лекарственных форм</w:t>
      </w:r>
    </w:p>
    <w:p>
      <w:pPr>
        <w:pStyle w:val="ConsPlusNormal1"/>
        <w:numPr>
          <w:ilvl w:val="0"/>
          <w:numId w:val="0"/>
        </w:numPr>
        <w:tabs>
          <w:tab w:val="clear" w:pos="708"/>
        </w:tabs>
        <w:ind w:left="0" w:hanging="0"/>
        <w:jc w:val="left"/>
        <w:outlineLvl w:val="2"/>
        <w:rPr>
          <w:sz w:val="14"/>
          <w:szCs w:val="14"/>
        </w:rPr>
      </w:pPr>
      <w:r>
        <w:rPr>
          <w:sz w:val="14"/>
          <w:szCs w:val="14"/>
        </w:rPr>
        <w:t>D11</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D11A</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D11AH</w:t>
      </w:r>
    </w:p>
    <w:p>
      <w:pPr>
        <w:pStyle w:val="ConsPlusNormal1"/>
        <w:tabs>
          <w:tab w:val="clear" w:pos="708"/>
        </w:tabs>
        <w:ind w:left="0" w:hanging="0"/>
        <w:jc w:val="left"/>
        <w:rPr>
          <w:sz w:val="14"/>
          <w:szCs w:val="14"/>
        </w:rPr>
      </w:pPr>
      <w:r>
        <w:rPr>
          <w:sz w:val="14"/>
          <w:szCs w:val="14"/>
        </w:rPr>
        <w:t>препараты для лечения дерматита, кроме глюкокортикоидов</w:t>
      </w:r>
    </w:p>
    <w:p>
      <w:pPr>
        <w:pStyle w:val="ConsPlusNormal1"/>
        <w:tabs>
          <w:tab w:val="clear" w:pos="708"/>
        </w:tabs>
        <w:ind w:left="0" w:hanging="0"/>
        <w:jc w:val="left"/>
        <w:rPr>
          <w:sz w:val="14"/>
          <w:szCs w:val="14"/>
        </w:rPr>
      </w:pPr>
      <w:r>
        <w:rPr>
          <w:sz w:val="14"/>
          <w:szCs w:val="14"/>
        </w:rPr>
        <w:t>пимекролимус</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numPr>
          <w:ilvl w:val="0"/>
          <w:numId w:val="0"/>
        </w:numPr>
        <w:tabs>
          <w:tab w:val="clear" w:pos="708"/>
        </w:tabs>
        <w:ind w:left="0" w:hanging="0"/>
        <w:jc w:val="left"/>
        <w:outlineLvl w:val="1"/>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G01AA</w:t>
      </w:r>
    </w:p>
    <w:p>
      <w:pPr>
        <w:pStyle w:val="ConsPlusNormal1"/>
        <w:tabs>
          <w:tab w:val="clear" w:pos="708"/>
        </w:tabs>
        <w:ind w:left="0" w:hanging="0"/>
        <w:jc w:val="left"/>
        <w:rPr>
          <w:sz w:val="14"/>
          <w:szCs w:val="14"/>
        </w:rPr>
      </w:pPr>
      <w:r>
        <w:rPr>
          <w:sz w:val="14"/>
          <w:szCs w:val="14"/>
        </w:rPr>
        <w:t>антибактериальные препараты</w:t>
      </w:r>
    </w:p>
    <w:p>
      <w:pPr>
        <w:pStyle w:val="ConsPlusNormal1"/>
        <w:tabs>
          <w:tab w:val="clear" w:pos="708"/>
        </w:tabs>
        <w:ind w:left="0" w:hanging="0"/>
        <w:jc w:val="left"/>
        <w:rPr>
          <w:sz w:val="14"/>
          <w:szCs w:val="14"/>
        </w:rPr>
      </w:pPr>
      <w:r>
        <w:rPr>
          <w:sz w:val="14"/>
          <w:szCs w:val="14"/>
        </w:rPr>
        <w:t>натамицин</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numPr>
          <w:ilvl w:val="0"/>
          <w:numId w:val="0"/>
        </w:numPr>
        <w:tabs>
          <w:tab w:val="clear" w:pos="708"/>
        </w:tabs>
        <w:ind w:left="0" w:hanging="0"/>
        <w:jc w:val="left"/>
        <w:outlineLvl w:val="2"/>
        <w:rPr>
          <w:sz w:val="14"/>
          <w:szCs w:val="14"/>
        </w:rPr>
      </w:pPr>
      <w:r>
        <w:rPr>
          <w:sz w:val="14"/>
          <w:szCs w:val="14"/>
        </w:rPr>
        <w:t>G02</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G02A</w:t>
      </w:r>
    </w:p>
    <w:p>
      <w:pPr>
        <w:pStyle w:val="ConsPlusNormal1"/>
        <w:tabs>
          <w:tab w:val="clear" w:pos="708"/>
        </w:tabs>
        <w:ind w:left="0" w:hanging="0"/>
        <w:jc w:val="left"/>
        <w:rPr>
          <w:sz w:val="14"/>
          <w:szCs w:val="14"/>
        </w:rPr>
      </w:pPr>
      <w:r>
        <w:rPr>
          <w:sz w:val="14"/>
          <w:szCs w:val="14"/>
        </w:rPr>
        <w:t>утеротонизирующие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G02AB</w:t>
      </w:r>
    </w:p>
    <w:p>
      <w:pPr>
        <w:pStyle w:val="ConsPlusNormal1"/>
        <w:tabs>
          <w:tab w:val="clear" w:pos="708"/>
        </w:tabs>
        <w:ind w:left="0" w:hanging="0"/>
        <w:jc w:val="left"/>
        <w:rPr>
          <w:sz w:val="14"/>
          <w:szCs w:val="14"/>
        </w:rPr>
      </w:pPr>
      <w:r>
        <w:rPr>
          <w:sz w:val="14"/>
          <w:szCs w:val="14"/>
        </w:rPr>
        <w:t>алкалоиды спорыньи</w:t>
      </w:r>
    </w:p>
    <w:p>
      <w:pPr>
        <w:pStyle w:val="ConsPlusNormal1"/>
        <w:tabs>
          <w:tab w:val="clear" w:pos="708"/>
        </w:tabs>
        <w:ind w:left="0" w:hanging="0"/>
        <w:jc w:val="left"/>
        <w:rPr>
          <w:sz w:val="14"/>
          <w:szCs w:val="14"/>
        </w:rPr>
      </w:pPr>
      <w:r>
        <w:rPr>
          <w:sz w:val="14"/>
          <w:szCs w:val="14"/>
        </w:rPr>
        <w:t>метилэргометрин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G02AD</w:t>
      </w:r>
    </w:p>
    <w:p>
      <w:pPr>
        <w:pStyle w:val="ConsPlusNormal1"/>
        <w:tabs>
          <w:tab w:val="clear" w:pos="708"/>
        </w:tabs>
        <w:ind w:left="0" w:hanging="0"/>
        <w:jc w:val="left"/>
        <w:rPr>
          <w:sz w:val="14"/>
          <w:szCs w:val="14"/>
        </w:rPr>
      </w:pPr>
      <w:r>
        <w:rPr>
          <w:sz w:val="14"/>
          <w:szCs w:val="14"/>
        </w:rPr>
        <w:t>простагландины</w:t>
      </w:r>
    </w:p>
    <w:p>
      <w:pPr>
        <w:pStyle w:val="ConsPlusNormal1"/>
        <w:tabs>
          <w:tab w:val="clear" w:pos="708"/>
        </w:tabs>
        <w:ind w:left="0" w:hanging="0"/>
        <w:jc w:val="left"/>
        <w:rPr>
          <w:sz w:val="14"/>
          <w:szCs w:val="14"/>
        </w:rPr>
      </w:pPr>
      <w:r>
        <w:rPr>
          <w:sz w:val="14"/>
          <w:szCs w:val="14"/>
        </w:rPr>
        <w:t>динопростон</w:t>
      </w:r>
    </w:p>
    <w:p>
      <w:pPr>
        <w:pStyle w:val="ConsPlusNormal1"/>
        <w:tabs>
          <w:tab w:val="clear" w:pos="708"/>
        </w:tabs>
        <w:ind w:left="0" w:hanging="0"/>
        <w:jc w:val="left"/>
        <w:rPr>
          <w:sz w:val="14"/>
          <w:szCs w:val="14"/>
        </w:rPr>
      </w:pPr>
      <w:r>
        <w:rPr>
          <w:sz w:val="14"/>
          <w:szCs w:val="14"/>
        </w:rPr>
        <w:t>гель интрацервикальный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мизопростол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G02CA</w:t>
      </w:r>
    </w:p>
    <w:p>
      <w:pPr>
        <w:pStyle w:val="ConsPlusNormal1"/>
        <w:tabs>
          <w:tab w:val="clear" w:pos="708"/>
        </w:tabs>
        <w:ind w:left="0" w:hanging="0"/>
        <w:jc w:val="left"/>
        <w:rPr>
          <w:sz w:val="14"/>
          <w:szCs w:val="14"/>
        </w:rPr>
      </w:pPr>
      <w:r>
        <w:rPr>
          <w:sz w:val="14"/>
          <w:szCs w:val="14"/>
        </w:rPr>
        <w:t>адреномиметики, токолитические средства</w:t>
      </w:r>
    </w:p>
    <w:p>
      <w:pPr>
        <w:pStyle w:val="ConsPlusNormal1"/>
        <w:tabs>
          <w:tab w:val="clear" w:pos="708"/>
        </w:tabs>
        <w:ind w:left="0" w:hanging="0"/>
        <w:jc w:val="left"/>
        <w:rPr>
          <w:sz w:val="14"/>
          <w:szCs w:val="14"/>
        </w:rPr>
      </w:pPr>
      <w:r>
        <w:rPr>
          <w:sz w:val="14"/>
          <w:szCs w:val="14"/>
        </w:rPr>
        <w:t>гексопреналин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G02CB</w:t>
      </w:r>
    </w:p>
    <w:p>
      <w:pPr>
        <w:pStyle w:val="ConsPlusNormal1"/>
        <w:tabs>
          <w:tab w:val="clear" w:pos="708"/>
        </w:tabs>
        <w:ind w:left="0" w:hanging="0"/>
        <w:jc w:val="left"/>
        <w:rPr>
          <w:sz w:val="14"/>
          <w:szCs w:val="14"/>
        </w:rPr>
      </w:pPr>
      <w:r>
        <w:rPr>
          <w:sz w:val="14"/>
          <w:szCs w:val="14"/>
        </w:rPr>
        <w:t>ингибиторы пролактина</w:t>
      </w:r>
    </w:p>
    <w:p>
      <w:pPr>
        <w:pStyle w:val="ConsPlusNormal1"/>
        <w:tabs>
          <w:tab w:val="clear" w:pos="708"/>
        </w:tabs>
        <w:ind w:left="0" w:hanging="0"/>
        <w:jc w:val="left"/>
        <w:rPr>
          <w:sz w:val="14"/>
          <w:szCs w:val="14"/>
        </w:rPr>
      </w:pPr>
      <w:r>
        <w:rPr>
          <w:sz w:val="14"/>
          <w:szCs w:val="14"/>
        </w:rPr>
        <w:t>бромокриптин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G02CX</w:t>
      </w:r>
    </w:p>
    <w:p>
      <w:pPr>
        <w:pStyle w:val="ConsPlusNormal1"/>
        <w:tabs>
          <w:tab w:val="clear" w:pos="708"/>
        </w:tabs>
        <w:ind w:left="0" w:hanging="0"/>
        <w:jc w:val="left"/>
        <w:rPr>
          <w:sz w:val="14"/>
          <w:szCs w:val="14"/>
        </w:rPr>
      </w:pPr>
      <w:r>
        <w:rPr>
          <w:sz w:val="14"/>
          <w:szCs w:val="14"/>
        </w:rPr>
        <w:t>прочие препараты, применяемые в гинекологии</w:t>
      </w:r>
    </w:p>
    <w:p>
      <w:pPr>
        <w:pStyle w:val="ConsPlusNormal1"/>
        <w:tabs>
          <w:tab w:val="clear" w:pos="708"/>
        </w:tabs>
        <w:ind w:left="0" w:hanging="0"/>
        <w:jc w:val="left"/>
        <w:rPr>
          <w:sz w:val="14"/>
          <w:szCs w:val="14"/>
        </w:rPr>
      </w:pPr>
      <w:r>
        <w:rPr>
          <w:sz w:val="14"/>
          <w:szCs w:val="14"/>
        </w:rPr>
        <w:t>атозибан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G03</w:t>
      </w:r>
    </w:p>
    <w:p>
      <w:pPr>
        <w:pStyle w:val="ConsPlusNormal1"/>
        <w:tabs>
          <w:tab w:val="clear" w:pos="708"/>
        </w:tabs>
        <w:ind w:left="0" w:hanging="0"/>
        <w:jc w:val="left"/>
        <w:rPr>
          <w:sz w:val="14"/>
          <w:szCs w:val="14"/>
        </w:rPr>
      </w:pPr>
      <w:r>
        <w:rPr>
          <w:sz w:val="14"/>
          <w:szCs w:val="14"/>
        </w:rPr>
        <w:t>половые гормоны и модуляторы функции половых органов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G03A</w:t>
      </w:r>
    </w:p>
    <w:p>
      <w:pPr>
        <w:pStyle w:val="ConsPlusNormal1"/>
        <w:tabs>
          <w:tab w:val="clear" w:pos="708"/>
        </w:tabs>
        <w:ind w:left="0" w:hanging="0"/>
        <w:jc w:val="left"/>
        <w:rPr>
          <w:sz w:val="14"/>
          <w:szCs w:val="14"/>
        </w:rPr>
      </w:pPr>
      <w:r>
        <w:rPr>
          <w:sz w:val="14"/>
          <w:szCs w:val="14"/>
        </w:rPr>
        <w:t>гормональные контрацептивы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G03B</w:t>
      </w:r>
    </w:p>
    <w:p>
      <w:pPr>
        <w:pStyle w:val="ConsPlusNormal1"/>
        <w:tabs>
          <w:tab w:val="clear" w:pos="708"/>
        </w:tabs>
        <w:ind w:left="0" w:hanging="0"/>
        <w:jc w:val="left"/>
        <w:rPr>
          <w:sz w:val="14"/>
          <w:szCs w:val="14"/>
        </w:rPr>
      </w:pPr>
      <w:r>
        <w:rPr>
          <w:sz w:val="14"/>
          <w:szCs w:val="14"/>
        </w:rPr>
        <w:t>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G03BA</w:t>
      </w:r>
    </w:p>
    <w:p>
      <w:pPr>
        <w:pStyle w:val="ConsPlusNormal1"/>
        <w:tabs>
          <w:tab w:val="clear" w:pos="708"/>
        </w:tabs>
        <w:ind w:left="0" w:hanging="0"/>
        <w:jc w:val="left"/>
        <w:rPr>
          <w:sz w:val="14"/>
          <w:szCs w:val="14"/>
        </w:rPr>
      </w:pPr>
      <w:r>
        <w:rPr>
          <w:sz w:val="14"/>
          <w:szCs w:val="14"/>
        </w:rPr>
        <w:t>производные 3-оксоандрост-4-ена</w:t>
      </w:r>
    </w:p>
    <w:p>
      <w:pPr>
        <w:pStyle w:val="ConsPlusNormal1"/>
        <w:tabs>
          <w:tab w:val="clear" w:pos="708"/>
        </w:tabs>
        <w:ind w:left="0" w:hanging="0"/>
        <w:jc w:val="left"/>
        <w:rPr>
          <w:sz w:val="14"/>
          <w:szCs w:val="14"/>
        </w:rPr>
      </w:pPr>
      <w:r>
        <w:rPr>
          <w:sz w:val="14"/>
          <w:szCs w:val="14"/>
        </w:rPr>
        <w:t>тестостерон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тестостерон (смесь эфиров)</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G03D</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G03DA</w:t>
      </w:r>
    </w:p>
    <w:p>
      <w:pPr>
        <w:pStyle w:val="ConsPlusNormal1"/>
        <w:tabs>
          <w:tab w:val="clear" w:pos="708"/>
        </w:tabs>
        <w:ind w:left="0" w:hanging="0"/>
        <w:jc w:val="left"/>
        <w:rPr>
          <w:sz w:val="14"/>
          <w:szCs w:val="14"/>
        </w:rPr>
      </w:pPr>
      <w:r>
        <w:rPr>
          <w:sz w:val="14"/>
          <w:szCs w:val="14"/>
        </w:rPr>
        <w:t>производные прегн-4-ена</w:t>
      </w:r>
    </w:p>
    <w:p>
      <w:pPr>
        <w:pStyle w:val="ConsPlusNormal1"/>
        <w:tabs>
          <w:tab w:val="clear" w:pos="708"/>
        </w:tabs>
        <w:ind w:left="0" w:hanging="0"/>
        <w:jc w:val="left"/>
        <w:rPr>
          <w:sz w:val="14"/>
          <w:szCs w:val="14"/>
        </w:rPr>
      </w:pPr>
      <w:r>
        <w:rPr>
          <w:sz w:val="14"/>
          <w:szCs w:val="14"/>
        </w:rPr>
        <w:t>прогестерон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G03DB</w:t>
      </w:r>
    </w:p>
    <w:p>
      <w:pPr>
        <w:pStyle w:val="ConsPlusNormal1"/>
        <w:tabs>
          <w:tab w:val="clear" w:pos="708"/>
        </w:tabs>
        <w:ind w:left="0" w:hanging="0"/>
        <w:jc w:val="left"/>
        <w:rPr>
          <w:sz w:val="14"/>
          <w:szCs w:val="14"/>
        </w:rPr>
      </w:pPr>
      <w:r>
        <w:rPr>
          <w:sz w:val="14"/>
          <w:szCs w:val="14"/>
        </w:rPr>
        <w:t>производные прегнадиена</w:t>
      </w:r>
    </w:p>
    <w:p>
      <w:pPr>
        <w:pStyle w:val="ConsPlusNormal1"/>
        <w:tabs>
          <w:tab w:val="clear" w:pos="708"/>
        </w:tabs>
        <w:ind w:left="0" w:hanging="0"/>
        <w:jc w:val="left"/>
        <w:rPr>
          <w:sz w:val="14"/>
          <w:szCs w:val="14"/>
        </w:rPr>
      </w:pPr>
      <w:r>
        <w:rPr>
          <w:sz w:val="14"/>
          <w:szCs w:val="14"/>
        </w:rPr>
        <w:t>дидрогестерон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G03DC</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норэтистерон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G03G</w:t>
      </w:r>
    </w:p>
    <w:p>
      <w:pPr>
        <w:pStyle w:val="ConsPlusNormal1"/>
        <w:tabs>
          <w:tab w:val="clear" w:pos="708"/>
        </w:tabs>
        <w:ind w:left="0" w:hanging="0"/>
        <w:jc w:val="left"/>
        <w:rPr>
          <w:sz w:val="14"/>
          <w:szCs w:val="14"/>
        </w:rPr>
      </w:pPr>
      <w:r>
        <w:rPr>
          <w:sz w:val="14"/>
          <w:szCs w:val="14"/>
        </w:rPr>
        <w:t>гонадотропины и другие стимуляторы овуляции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G03GA</w:t>
      </w:r>
    </w:p>
    <w:p>
      <w:pPr>
        <w:pStyle w:val="ConsPlusNormal1"/>
        <w:tabs>
          <w:tab w:val="clear" w:pos="708"/>
        </w:tabs>
        <w:ind w:left="0" w:hanging="0"/>
        <w:jc w:val="left"/>
        <w:rPr>
          <w:sz w:val="14"/>
          <w:szCs w:val="14"/>
        </w:rPr>
      </w:pPr>
      <w:r>
        <w:rPr>
          <w:sz w:val="14"/>
          <w:szCs w:val="14"/>
        </w:rPr>
        <w:t>гонадотропины</w:t>
      </w:r>
    </w:p>
    <w:p>
      <w:pPr>
        <w:pStyle w:val="ConsPlusNormal1"/>
        <w:tabs>
          <w:tab w:val="clear" w:pos="708"/>
        </w:tabs>
        <w:ind w:left="0" w:hanging="0"/>
        <w:jc w:val="left"/>
        <w:rPr>
          <w:sz w:val="14"/>
          <w:szCs w:val="14"/>
        </w:rPr>
      </w:pPr>
      <w:r>
        <w:rPr>
          <w:sz w:val="14"/>
          <w:szCs w:val="14"/>
        </w:rPr>
        <w:t>гонадотропин хорионический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корифоллитропин альфа</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фоллитропин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G03GB</w:t>
      </w:r>
    </w:p>
    <w:p>
      <w:pPr>
        <w:pStyle w:val="ConsPlusNormal1"/>
        <w:tabs>
          <w:tab w:val="clear" w:pos="708"/>
        </w:tabs>
        <w:ind w:left="0" w:hanging="0"/>
        <w:jc w:val="left"/>
        <w:rPr>
          <w:sz w:val="14"/>
          <w:szCs w:val="14"/>
        </w:rPr>
      </w:pPr>
      <w:r>
        <w:rPr>
          <w:sz w:val="14"/>
          <w:szCs w:val="14"/>
        </w:rPr>
        <w:t>синтетические стимуляторы овуляции</w:t>
      </w:r>
    </w:p>
    <w:p>
      <w:pPr>
        <w:pStyle w:val="ConsPlusNormal1"/>
        <w:tabs>
          <w:tab w:val="clear" w:pos="708"/>
        </w:tabs>
        <w:ind w:left="0" w:hanging="0"/>
        <w:jc w:val="left"/>
        <w:rPr>
          <w:sz w:val="14"/>
          <w:szCs w:val="14"/>
        </w:rPr>
      </w:pPr>
      <w:r>
        <w:rPr>
          <w:sz w:val="14"/>
          <w:szCs w:val="14"/>
        </w:rPr>
        <w:t>кломифен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G03H</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G03HA</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ципротерон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G04</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G04B</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G04BD</w:t>
      </w:r>
    </w:p>
    <w:p>
      <w:pPr>
        <w:pStyle w:val="ConsPlusNormal1"/>
        <w:tabs>
          <w:tab w:val="clear" w:pos="708"/>
        </w:tabs>
        <w:ind w:left="0" w:hanging="0"/>
        <w:jc w:val="left"/>
        <w:rPr>
          <w:sz w:val="14"/>
          <w:szCs w:val="14"/>
        </w:rPr>
      </w:pPr>
      <w:r>
        <w:rPr>
          <w:sz w:val="14"/>
          <w:szCs w:val="14"/>
        </w:rPr>
        <w:t>средства для лечения учащенного мочеиспускания и недержания мочи</w:t>
      </w:r>
    </w:p>
    <w:p>
      <w:pPr>
        <w:pStyle w:val="ConsPlusNormal1"/>
        <w:tabs>
          <w:tab w:val="clear" w:pos="708"/>
        </w:tabs>
        <w:ind w:left="0" w:hanging="0"/>
        <w:jc w:val="left"/>
        <w:rPr>
          <w:sz w:val="14"/>
          <w:szCs w:val="14"/>
        </w:rPr>
      </w:pPr>
      <w:r>
        <w:rPr>
          <w:sz w:val="14"/>
          <w:szCs w:val="14"/>
        </w:rPr>
        <w:t>солифенацин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G04C</w:t>
      </w:r>
    </w:p>
    <w:p>
      <w:pPr>
        <w:pStyle w:val="ConsPlusNormal1"/>
        <w:tabs>
          <w:tab w:val="clear" w:pos="708"/>
        </w:tabs>
        <w:ind w:left="0" w:hanging="0"/>
        <w:jc w:val="left"/>
        <w:rPr>
          <w:sz w:val="14"/>
          <w:szCs w:val="14"/>
        </w:rPr>
      </w:pPr>
      <w:r>
        <w:rPr>
          <w:sz w:val="14"/>
          <w:szCs w:val="14"/>
        </w:rPr>
        <w:t>препараты для лечения доброкачественной гиперплазии предстательной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алфузозин</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доксазозин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тамсулозин</w:t>
      </w:r>
    </w:p>
    <w:p>
      <w:pPr>
        <w:pStyle w:val="ConsPlusNormal1"/>
        <w:tabs>
          <w:tab w:val="clear" w:pos="708"/>
        </w:tabs>
        <w:ind w:left="0" w:hanging="0"/>
        <w:jc w:val="left"/>
        <w:rPr>
          <w:sz w:val="14"/>
          <w:szCs w:val="14"/>
        </w:rPr>
      </w:pPr>
      <w:r>
        <w:rPr>
          <w:sz w:val="14"/>
          <w:szCs w:val="14"/>
        </w:rPr>
        <w:t>капсулы кишечнорастворимые пролонгированного действия;</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G04CB</w:t>
      </w:r>
    </w:p>
    <w:p>
      <w:pPr>
        <w:pStyle w:val="ConsPlusNormal1"/>
        <w:tabs>
          <w:tab w:val="clear" w:pos="708"/>
        </w:tabs>
        <w:ind w:left="0" w:hanging="0"/>
        <w:jc w:val="left"/>
        <w:rPr>
          <w:sz w:val="14"/>
          <w:szCs w:val="14"/>
        </w:rPr>
      </w:pPr>
      <w:r>
        <w:rPr>
          <w:sz w:val="14"/>
          <w:szCs w:val="14"/>
        </w:rPr>
        <w:t>ингибиторы тестостерон-5-альфа-редуктазы</w:t>
      </w:r>
    </w:p>
    <w:p>
      <w:pPr>
        <w:pStyle w:val="ConsPlusNormal1"/>
        <w:tabs>
          <w:tab w:val="clear" w:pos="708"/>
        </w:tabs>
        <w:ind w:left="0" w:hanging="0"/>
        <w:jc w:val="left"/>
        <w:rPr>
          <w:sz w:val="14"/>
          <w:szCs w:val="14"/>
        </w:rPr>
      </w:pPr>
      <w:r>
        <w:rPr>
          <w:sz w:val="14"/>
          <w:szCs w:val="14"/>
        </w:rPr>
        <w:t>финастерид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1"/>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H01B</w:t>
      </w:r>
    </w:p>
    <w:p>
      <w:pPr>
        <w:pStyle w:val="ConsPlusNormal1"/>
        <w:tabs>
          <w:tab w:val="clear" w:pos="708"/>
        </w:tabs>
        <w:ind w:left="0" w:hanging="0"/>
        <w:jc w:val="left"/>
        <w:rPr>
          <w:sz w:val="14"/>
          <w:szCs w:val="14"/>
        </w:rPr>
      </w:pPr>
      <w:r>
        <w:rPr>
          <w:sz w:val="14"/>
          <w:szCs w:val="14"/>
        </w:rPr>
        <w:t>гормоны задней доли гипофиза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H01BA</w:t>
      </w:r>
    </w:p>
    <w:p>
      <w:pPr>
        <w:pStyle w:val="ConsPlusNormal1"/>
        <w:tabs>
          <w:tab w:val="clear" w:pos="708"/>
        </w:tabs>
        <w:ind w:left="0" w:hanging="0"/>
        <w:jc w:val="left"/>
        <w:rPr>
          <w:sz w:val="14"/>
          <w:szCs w:val="14"/>
        </w:rPr>
      </w:pPr>
      <w:r>
        <w:rPr>
          <w:sz w:val="14"/>
          <w:szCs w:val="14"/>
        </w:rPr>
        <w:t>вазопрессин и его аналоги</w:t>
      </w:r>
    </w:p>
    <w:p>
      <w:pPr>
        <w:pStyle w:val="ConsPlusNormal1"/>
        <w:tabs>
          <w:tab w:val="clear" w:pos="708"/>
        </w:tabs>
        <w:ind w:left="0" w:hanging="0"/>
        <w:jc w:val="left"/>
        <w:rPr>
          <w:sz w:val="14"/>
          <w:szCs w:val="14"/>
        </w:rPr>
      </w:pPr>
      <w:r>
        <w:rPr>
          <w:sz w:val="14"/>
          <w:szCs w:val="14"/>
        </w:rPr>
        <w:t>десмопрессин</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подъязычные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терлипрессин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H01BB</w:t>
      </w:r>
    </w:p>
    <w:p>
      <w:pPr>
        <w:pStyle w:val="ConsPlusNormal1"/>
        <w:tabs>
          <w:tab w:val="clear" w:pos="708"/>
        </w:tabs>
        <w:ind w:left="0" w:hanging="0"/>
        <w:jc w:val="left"/>
        <w:rPr>
          <w:sz w:val="14"/>
          <w:szCs w:val="14"/>
        </w:rPr>
      </w:pPr>
      <w:r>
        <w:rPr>
          <w:sz w:val="14"/>
          <w:szCs w:val="14"/>
        </w:rPr>
        <w:t>окситоцин и его аналоги</w:t>
      </w:r>
    </w:p>
    <w:p>
      <w:pPr>
        <w:pStyle w:val="ConsPlusNormal1"/>
        <w:tabs>
          <w:tab w:val="clear" w:pos="708"/>
        </w:tabs>
        <w:ind w:left="0" w:hanging="0"/>
        <w:jc w:val="left"/>
        <w:rPr>
          <w:sz w:val="14"/>
          <w:szCs w:val="14"/>
        </w:rPr>
      </w:pPr>
      <w:r>
        <w:rPr>
          <w:sz w:val="14"/>
          <w:szCs w:val="14"/>
        </w:rPr>
        <w:t>карбетоцин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окситоцин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местного применения</w:t>
      </w:r>
    </w:p>
    <w:p>
      <w:pPr>
        <w:pStyle w:val="ConsPlusNormal1"/>
        <w:tabs>
          <w:tab w:val="clear" w:pos="708"/>
        </w:tabs>
        <w:ind w:left="0" w:hanging="0"/>
        <w:jc w:val="left"/>
        <w:rPr>
          <w:sz w:val="14"/>
          <w:szCs w:val="14"/>
        </w:rPr>
      </w:pPr>
      <w:r>
        <w:rPr>
          <w:sz w:val="14"/>
          <w:szCs w:val="14"/>
        </w:rPr>
        <w:t>H01C</w:t>
      </w:r>
    </w:p>
    <w:p>
      <w:pPr>
        <w:pStyle w:val="ConsPlusNormal1"/>
        <w:tabs>
          <w:tab w:val="clear" w:pos="708"/>
        </w:tabs>
        <w:ind w:left="0" w:hanging="0"/>
        <w:jc w:val="left"/>
        <w:rPr>
          <w:sz w:val="14"/>
          <w:szCs w:val="14"/>
        </w:rPr>
      </w:pPr>
      <w:r>
        <w:rPr>
          <w:sz w:val="14"/>
          <w:szCs w:val="14"/>
        </w:rPr>
        <w:t>гормоны гипоталамуса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H01CB</w:t>
      </w:r>
    </w:p>
    <w:p>
      <w:pPr>
        <w:pStyle w:val="ConsPlusNormal1"/>
        <w:tabs>
          <w:tab w:val="clear" w:pos="708"/>
        </w:tabs>
        <w:ind w:left="0" w:hanging="0"/>
        <w:jc w:val="left"/>
        <w:rPr>
          <w:sz w:val="14"/>
          <w:szCs w:val="14"/>
        </w:rPr>
      </w:pPr>
      <w:r>
        <w:rPr>
          <w:sz w:val="14"/>
          <w:szCs w:val="14"/>
        </w:rPr>
        <w:t>соматостатин и аналоги</w:t>
      </w:r>
    </w:p>
    <w:p>
      <w:pPr>
        <w:pStyle w:val="ConsPlusNormal1"/>
        <w:tabs>
          <w:tab w:val="clear" w:pos="708"/>
        </w:tabs>
        <w:ind w:left="0" w:hanging="0"/>
        <w:jc w:val="left"/>
        <w:rPr>
          <w:sz w:val="14"/>
          <w:szCs w:val="14"/>
        </w:rPr>
      </w:pPr>
      <w:r>
        <w:rPr>
          <w:sz w:val="14"/>
          <w:szCs w:val="14"/>
        </w:rPr>
        <w:t>ланреотид</w:t>
      </w:r>
    </w:p>
    <w:p>
      <w:pPr>
        <w:pStyle w:val="ConsPlusNormal1"/>
        <w:tabs>
          <w:tab w:val="clear" w:pos="708"/>
        </w:tabs>
        <w:ind w:left="0" w:hanging="0"/>
        <w:jc w:val="left"/>
        <w:rPr>
          <w:sz w:val="14"/>
          <w:szCs w:val="14"/>
        </w:rPr>
      </w:pPr>
      <w:r>
        <w:rPr>
          <w:sz w:val="14"/>
          <w:szCs w:val="14"/>
        </w:rPr>
        <w:t>гель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октреотид</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инфузий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пасиреотид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H01CC</w:t>
      </w:r>
    </w:p>
    <w:p>
      <w:pPr>
        <w:pStyle w:val="ConsPlusNormal1"/>
        <w:tabs>
          <w:tab w:val="clear" w:pos="708"/>
        </w:tabs>
        <w:ind w:left="0" w:hanging="0"/>
        <w:jc w:val="left"/>
        <w:rPr>
          <w:sz w:val="14"/>
          <w:szCs w:val="14"/>
        </w:rPr>
      </w:pPr>
      <w:r>
        <w:rPr>
          <w:sz w:val="14"/>
          <w:szCs w:val="14"/>
        </w:rPr>
        <w:t>антигонадотропин-рилизинг гормоны</w:t>
      </w:r>
    </w:p>
    <w:p>
      <w:pPr>
        <w:pStyle w:val="ConsPlusNormal1"/>
        <w:tabs>
          <w:tab w:val="clear" w:pos="708"/>
        </w:tabs>
        <w:ind w:left="0" w:hanging="0"/>
        <w:jc w:val="left"/>
        <w:rPr>
          <w:sz w:val="14"/>
          <w:szCs w:val="14"/>
        </w:rPr>
      </w:pPr>
      <w:r>
        <w:rPr>
          <w:sz w:val="14"/>
          <w:szCs w:val="14"/>
        </w:rPr>
        <w:t>ганиреликс</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цетрореликс</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H02AA</w:t>
      </w:r>
    </w:p>
    <w:p>
      <w:pPr>
        <w:pStyle w:val="ConsPlusNormal1"/>
        <w:tabs>
          <w:tab w:val="clear" w:pos="708"/>
        </w:tabs>
        <w:ind w:left="0" w:hanging="0"/>
        <w:jc w:val="left"/>
        <w:rPr>
          <w:sz w:val="14"/>
          <w:szCs w:val="14"/>
        </w:rPr>
      </w:pPr>
      <w:r>
        <w:rPr>
          <w:sz w:val="14"/>
          <w:szCs w:val="14"/>
        </w:rPr>
        <w:t>минералокортикоиды</w:t>
      </w:r>
    </w:p>
    <w:p>
      <w:pPr>
        <w:pStyle w:val="ConsPlusNormal1"/>
        <w:tabs>
          <w:tab w:val="clear" w:pos="708"/>
        </w:tabs>
        <w:ind w:left="0" w:hanging="0"/>
        <w:jc w:val="left"/>
        <w:rPr>
          <w:sz w:val="14"/>
          <w:szCs w:val="14"/>
        </w:rPr>
      </w:pPr>
      <w:r>
        <w:rPr>
          <w:sz w:val="14"/>
          <w:szCs w:val="14"/>
        </w:rPr>
        <w:t>флудрокортизон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бетаметазон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суспензия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суспензия для внутримышечного и внутрисуставного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имплантат для интравитреального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метилпреднизолон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преднизолон</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H03</w:t>
      </w:r>
    </w:p>
    <w:p>
      <w:pPr>
        <w:pStyle w:val="ConsPlusNormal1"/>
        <w:tabs>
          <w:tab w:val="clear" w:pos="708"/>
        </w:tabs>
        <w:ind w:left="0" w:hanging="0"/>
        <w:jc w:val="left"/>
        <w:rPr>
          <w:sz w:val="14"/>
          <w:szCs w:val="14"/>
        </w:rPr>
      </w:pPr>
      <w:r>
        <w:rPr>
          <w:sz w:val="14"/>
          <w:szCs w:val="14"/>
        </w:rPr>
        <w:t>препараты для лечения заболеваний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H03A</w:t>
      </w:r>
    </w:p>
    <w:p>
      <w:pPr>
        <w:pStyle w:val="ConsPlusNormal1"/>
        <w:tabs>
          <w:tab w:val="clear" w:pos="708"/>
        </w:tabs>
        <w:ind w:left="0" w:hanging="0"/>
        <w:jc w:val="left"/>
        <w:rPr>
          <w:sz w:val="14"/>
          <w:szCs w:val="14"/>
        </w:rPr>
      </w:pPr>
      <w:r>
        <w:rPr>
          <w:sz w:val="14"/>
          <w:szCs w:val="14"/>
        </w:rPr>
        <w:t>препараты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H03AA</w:t>
      </w:r>
    </w:p>
    <w:p>
      <w:pPr>
        <w:pStyle w:val="ConsPlusNormal1"/>
        <w:tabs>
          <w:tab w:val="clear" w:pos="708"/>
        </w:tabs>
        <w:ind w:left="0" w:hanging="0"/>
        <w:jc w:val="left"/>
        <w:rPr>
          <w:sz w:val="14"/>
          <w:szCs w:val="14"/>
        </w:rPr>
      </w:pPr>
      <w:r>
        <w:rPr>
          <w:sz w:val="14"/>
          <w:szCs w:val="14"/>
        </w:rPr>
        <w:t>гормоны щитовидной железы</w:t>
      </w:r>
    </w:p>
    <w:p>
      <w:pPr>
        <w:pStyle w:val="ConsPlusNormal1"/>
        <w:tabs>
          <w:tab w:val="clear" w:pos="708"/>
        </w:tabs>
        <w:ind w:left="0" w:hanging="0"/>
        <w:jc w:val="left"/>
        <w:rPr>
          <w:sz w:val="14"/>
          <w:szCs w:val="14"/>
        </w:rPr>
      </w:pPr>
      <w:r>
        <w:rPr>
          <w:sz w:val="14"/>
          <w:szCs w:val="14"/>
        </w:rPr>
        <w:t>левотироксин натрия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H03B</w:t>
      </w:r>
    </w:p>
    <w:p>
      <w:pPr>
        <w:pStyle w:val="ConsPlusNormal1"/>
        <w:tabs>
          <w:tab w:val="clear" w:pos="708"/>
        </w:tabs>
        <w:ind w:left="0" w:hanging="0"/>
        <w:jc w:val="left"/>
        <w:rPr>
          <w:sz w:val="14"/>
          <w:szCs w:val="14"/>
        </w:rPr>
      </w:pPr>
      <w:r>
        <w:rPr>
          <w:sz w:val="14"/>
          <w:szCs w:val="14"/>
        </w:rPr>
        <w:t>антитиреоидные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H03BB</w:t>
      </w:r>
    </w:p>
    <w:p>
      <w:pPr>
        <w:pStyle w:val="ConsPlusNormal1"/>
        <w:tabs>
          <w:tab w:val="clear" w:pos="708"/>
        </w:tabs>
        <w:ind w:left="0" w:hanging="0"/>
        <w:jc w:val="left"/>
        <w:rPr>
          <w:sz w:val="14"/>
          <w:szCs w:val="14"/>
        </w:rPr>
      </w:pPr>
      <w:r>
        <w:rPr>
          <w:sz w:val="14"/>
          <w:szCs w:val="14"/>
        </w:rPr>
        <w:t>серосодержащие производные имидазола</w:t>
      </w:r>
    </w:p>
    <w:p>
      <w:pPr>
        <w:pStyle w:val="ConsPlusNormal1"/>
        <w:tabs>
          <w:tab w:val="clear" w:pos="708"/>
        </w:tabs>
        <w:ind w:left="0" w:hanging="0"/>
        <w:jc w:val="left"/>
        <w:rPr>
          <w:sz w:val="14"/>
          <w:szCs w:val="14"/>
        </w:rPr>
      </w:pPr>
      <w:r>
        <w:rPr>
          <w:sz w:val="14"/>
          <w:szCs w:val="14"/>
        </w:rPr>
        <w:t>тиамазол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H03C</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H03CA</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калия йодид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H04</w:t>
      </w:r>
    </w:p>
    <w:p>
      <w:pPr>
        <w:pStyle w:val="ConsPlusNormal1"/>
        <w:tabs>
          <w:tab w:val="clear" w:pos="708"/>
        </w:tabs>
        <w:ind w:left="0" w:hanging="0"/>
        <w:jc w:val="left"/>
        <w:rPr>
          <w:sz w:val="14"/>
          <w:szCs w:val="14"/>
        </w:rPr>
      </w:pPr>
      <w:r>
        <w:rPr>
          <w:sz w:val="14"/>
          <w:szCs w:val="14"/>
        </w:rPr>
        <w:t>гормоны поджелудочной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H04A</w:t>
      </w:r>
    </w:p>
    <w:p>
      <w:pPr>
        <w:pStyle w:val="ConsPlusNormal1"/>
        <w:tabs>
          <w:tab w:val="clear" w:pos="708"/>
        </w:tabs>
        <w:ind w:left="0" w:hanging="0"/>
        <w:jc w:val="left"/>
        <w:rPr>
          <w:sz w:val="14"/>
          <w:szCs w:val="14"/>
        </w:rPr>
      </w:pPr>
      <w:r>
        <w:rPr>
          <w:sz w:val="14"/>
          <w:szCs w:val="14"/>
        </w:rPr>
        <w:t>гормоны, расщепляющие гликоген</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H04AA</w:t>
      </w:r>
    </w:p>
    <w:p>
      <w:pPr>
        <w:pStyle w:val="ConsPlusNormal1"/>
        <w:tabs>
          <w:tab w:val="clear" w:pos="708"/>
        </w:tabs>
        <w:ind w:left="0" w:hanging="0"/>
        <w:jc w:val="left"/>
        <w:rPr>
          <w:sz w:val="14"/>
          <w:szCs w:val="14"/>
        </w:rPr>
      </w:pPr>
      <w:r>
        <w:rPr>
          <w:sz w:val="14"/>
          <w:szCs w:val="14"/>
        </w:rPr>
        <w:t>гормоны, расщепляющие гликоген</w:t>
      </w:r>
    </w:p>
    <w:p>
      <w:pPr>
        <w:pStyle w:val="ConsPlusNormal1"/>
        <w:tabs>
          <w:tab w:val="clear" w:pos="708"/>
        </w:tabs>
        <w:ind w:left="0" w:hanging="0"/>
        <w:jc w:val="left"/>
        <w:rPr>
          <w:sz w:val="14"/>
          <w:szCs w:val="14"/>
        </w:rPr>
      </w:pPr>
      <w:r>
        <w:rPr>
          <w:sz w:val="14"/>
          <w:szCs w:val="14"/>
        </w:rPr>
        <w:t>глюкагон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numPr>
          <w:ilvl w:val="0"/>
          <w:numId w:val="0"/>
        </w:numPr>
        <w:tabs>
          <w:tab w:val="clear" w:pos="708"/>
        </w:tabs>
        <w:ind w:left="0" w:hanging="0"/>
        <w:jc w:val="left"/>
        <w:outlineLvl w:val="2"/>
        <w:rPr>
          <w:sz w:val="14"/>
          <w:szCs w:val="14"/>
        </w:rPr>
      </w:pPr>
      <w:r>
        <w:rPr>
          <w:sz w:val="14"/>
          <w:szCs w:val="14"/>
        </w:rPr>
        <w:t>H05</w:t>
      </w:r>
    </w:p>
    <w:p>
      <w:pPr>
        <w:pStyle w:val="ConsPlusNormal1"/>
        <w:tabs>
          <w:tab w:val="clear" w:pos="708"/>
        </w:tabs>
        <w:ind w:left="0" w:hanging="0"/>
        <w:jc w:val="left"/>
        <w:rPr>
          <w:sz w:val="14"/>
          <w:szCs w:val="14"/>
        </w:rPr>
      </w:pPr>
      <w:r>
        <w:rPr>
          <w:sz w:val="14"/>
          <w:szCs w:val="14"/>
        </w:rPr>
        <w:t>препараты, регулирующие обмен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H05A</w:t>
      </w:r>
    </w:p>
    <w:p>
      <w:pPr>
        <w:pStyle w:val="ConsPlusNormal1"/>
        <w:tabs>
          <w:tab w:val="clear" w:pos="708"/>
        </w:tabs>
        <w:ind w:left="0" w:hanging="0"/>
        <w:jc w:val="left"/>
        <w:rPr>
          <w:sz w:val="14"/>
          <w:szCs w:val="14"/>
        </w:rPr>
      </w:pPr>
      <w:r>
        <w:rPr>
          <w:sz w:val="14"/>
          <w:szCs w:val="14"/>
        </w:rPr>
        <w:t>паратиреоидные гормоны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H05AA</w:t>
      </w:r>
    </w:p>
    <w:p>
      <w:pPr>
        <w:pStyle w:val="ConsPlusNormal1"/>
        <w:tabs>
          <w:tab w:val="clear" w:pos="708"/>
        </w:tabs>
        <w:ind w:left="0" w:hanging="0"/>
        <w:jc w:val="left"/>
        <w:rPr>
          <w:sz w:val="14"/>
          <w:szCs w:val="14"/>
        </w:rPr>
      </w:pPr>
      <w:r>
        <w:rPr>
          <w:sz w:val="14"/>
          <w:szCs w:val="14"/>
        </w:rPr>
        <w:t>паратиреоидные гормоны и их аналоги</w:t>
      </w:r>
    </w:p>
    <w:p>
      <w:pPr>
        <w:pStyle w:val="ConsPlusNormal1"/>
        <w:tabs>
          <w:tab w:val="clear" w:pos="708"/>
        </w:tabs>
        <w:ind w:left="0" w:hanging="0"/>
        <w:jc w:val="left"/>
        <w:rPr>
          <w:sz w:val="14"/>
          <w:szCs w:val="14"/>
        </w:rPr>
      </w:pPr>
      <w:r>
        <w:rPr>
          <w:sz w:val="14"/>
          <w:szCs w:val="14"/>
        </w:rPr>
        <w:t>терипаратид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H05B</w:t>
      </w:r>
    </w:p>
    <w:p>
      <w:pPr>
        <w:pStyle w:val="ConsPlusNormal1"/>
        <w:tabs>
          <w:tab w:val="clear" w:pos="708"/>
        </w:tabs>
        <w:ind w:left="0" w:hanging="0"/>
        <w:jc w:val="left"/>
        <w:rPr>
          <w:sz w:val="14"/>
          <w:szCs w:val="14"/>
        </w:rPr>
      </w:pPr>
      <w:r>
        <w:rPr>
          <w:sz w:val="14"/>
          <w:szCs w:val="14"/>
        </w:rPr>
        <w:t>антипаратиреоидные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H05BA</w:t>
      </w:r>
    </w:p>
    <w:p>
      <w:pPr>
        <w:pStyle w:val="ConsPlusNormal1"/>
        <w:tabs>
          <w:tab w:val="clear" w:pos="708"/>
        </w:tabs>
        <w:ind w:left="0" w:hanging="0"/>
        <w:jc w:val="left"/>
        <w:rPr>
          <w:sz w:val="14"/>
          <w:szCs w:val="14"/>
        </w:rPr>
      </w:pPr>
      <w:r>
        <w:rPr>
          <w:sz w:val="14"/>
          <w:szCs w:val="14"/>
        </w:rPr>
        <w:t>препараты кальцитонина</w:t>
      </w:r>
    </w:p>
    <w:p>
      <w:pPr>
        <w:pStyle w:val="ConsPlusNormal1"/>
        <w:tabs>
          <w:tab w:val="clear" w:pos="708"/>
        </w:tabs>
        <w:ind w:left="0" w:hanging="0"/>
        <w:jc w:val="left"/>
        <w:rPr>
          <w:sz w:val="14"/>
          <w:szCs w:val="14"/>
        </w:rPr>
      </w:pPr>
      <w:r>
        <w:rPr>
          <w:sz w:val="14"/>
          <w:szCs w:val="14"/>
        </w:rPr>
        <w:t>кальцитонин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H05BX</w:t>
      </w:r>
    </w:p>
    <w:p>
      <w:pPr>
        <w:pStyle w:val="ConsPlusNormal1"/>
        <w:tabs>
          <w:tab w:val="clear" w:pos="708"/>
        </w:tabs>
        <w:ind w:left="0" w:hanging="0"/>
        <w:jc w:val="left"/>
        <w:rPr>
          <w:sz w:val="14"/>
          <w:szCs w:val="14"/>
        </w:rPr>
      </w:pPr>
      <w:r>
        <w:rPr>
          <w:sz w:val="14"/>
          <w:szCs w:val="14"/>
        </w:rPr>
        <w:t>прочие антипаратиреоидные препараты</w:t>
      </w:r>
    </w:p>
    <w:p>
      <w:pPr>
        <w:pStyle w:val="ConsPlusNormal1"/>
        <w:tabs>
          <w:tab w:val="clear" w:pos="708"/>
        </w:tabs>
        <w:ind w:left="0" w:hanging="0"/>
        <w:jc w:val="left"/>
        <w:rPr>
          <w:sz w:val="14"/>
          <w:szCs w:val="14"/>
        </w:rPr>
      </w:pPr>
      <w:r>
        <w:rPr>
          <w:sz w:val="14"/>
          <w:szCs w:val="14"/>
        </w:rPr>
        <w:t>парикальцитол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цинакальцет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этелкальцетид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1"/>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тигециклин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J01CE</w:t>
      </w:r>
    </w:p>
    <w:p>
      <w:pPr>
        <w:pStyle w:val="ConsPlusNormal1"/>
        <w:tabs>
          <w:tab w:val="clear" w:pos="708"/>
        </w:tabs>
        <w:ind w:left="0" w:hanging="0"/>
        <w:jc w:val="left"/>
        <w:rPr>
          <w:sz w:val="14"/>
          <w:szCs w:val="14"/>
        </w:rPr>
      </w:pPr>
      <w:r>
        <w:rPr>
          <w:sz w:val="14"/>
          <w:szCs w:val="14"/>
        </w:rPr>
        <w:t>пенициллины, чувствительные к бета-лактамазам</w:t>
      </w:r>
    </w:p>
    <w:p>
      <w:pPr>
        <w:pStyle w:val="ConsPlusNormal1"/>
        <w:tabs>
          <w:tab w:val="clear" w:pos="708"/>
        </w:tabs>
        <w:ind w:left="0" w:hanging="0"/>
        <w:jc w:val="left"/>
        <w:rPr>
          <w:sz w:val="14"/>
          <w:szCs w:val="14"/>
        </w:rPr>
      </w:pPr>
      <w:r>
        <w:rPr>
          <w:sz w:val="14"/>
          <w:szCs w:val="14"/>
        </w:rPr>
        <w:t>бензатина бензилпенициллин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бензилпенициллин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феноксиметилпенициллин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J01CF</w:t>
      </w:r>
    </w:p>
    <w:p>
      <w:pPr>
        <w:pStyle w:val="ConsPlusNormal1"/>
        <w:tabs>
          <w:tab w:val="clear" w:pos="708"/>
        </w:tabs>
        <w:ind w:left="0" w:hanging="0"/>
        <w:jc w:val="left"/>
        <w:rPr>
          <w:sz w:val="14"/>
          <w:szCs w:val="14"/>
        </w:rPr>
      </w:pPr>
      <w:r>
        <w:rPr>
          <w:sz w:val="14"/>
          <w:szCs w:val="14"/>
        </w:rPr>
        <w:t>пенициллины, устойчивые к бета-лактамазам</w:t>
      </w:r>
    </w:p>
    <w:p>
      <w:pPr>
        <w:pStyle w:val="ConsPlusNormal1"/>
        <w:tabs>
          <w:tab w:val="clear" w:pos="708"/>
        </w:tabs>
        <w:ind w:left="0" w:hanging="0"/>
        <w:jc w:val="left"/>
        <w:rPr>
          <w:sz w:val="14"/>
          <w:szCs w:val="14"/>
        </w:rPr>
      </w:pPr>
      <w:r>
        <w:rPr>
          <w:sz w:val="14"/>
          <w:szCs w:val="14"/>
        </w:rPr>
        <w:t>оксациллин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J01CR</w:t>
      </w:r>
    </w:p>
    <w:p>
      <w:pPr>
        <w:pStyle w:val="ConsPlusNormal1"/>
        <w:tabs>
          <w:tab w:val="clear" w:pos="708"/>
        </w:tabs>
        <w:ind w:left="0" w:hanging="0"/>
        <w:jc w:val="left"/>
        <w:rPr>
          <w:sz w:val="14"/>
          <w:szCs w:val="14"/>
        </w:rPr>
      </w:pPr>
      <w:r>
        <w:rPr>
          <w:sz w:val="14"/>
          <w:szCs w:val="14"/>
        </w:rPr>
        <w:t>комбинации пенициллинов, включая комбинации с ингибиторами бета-лактамаз</w:t>
      </w:r>
    </w:p>
    <w:p>
      <w:pPr>
        <w:pStyle w:val="ConsPlusNormal1"/>
        <w:tabs>
          <w:tab w:val="clear" w:pos="708"/>
        </w:tabs>
        <w:ind w:left="0" w:hanging="0"/>
        <w:jc w:val="left"/>
        <w:rPr>
          <w:sz w:val="14"/>
          <w:szCs w:val="14"/>
        </w:rPr>
      </w:pPr>
      <w:r>
        <w:rPr>
          <w:sz w:val="14"/>
          <w:szCs w:val="14"/>
        </w:rPr>
        <w:t>амоксициллин + клавулановая кислота</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J01D</w:t>
      </w:r>
    </w:p>
    <w:p>
      <w:pPr>
        <w:pStyle w:val="ConsPlusNormal1"/>
        <w:tabs>
          <w:tab w:val="clear" w:pos="708"/>
        </w:tabs>
        <w:ind w:left="0" w:hanging="0"/>
        <w:jc w:val="left"/>
        <w:rPr>
          <w:sz w:val="14"/>
          <w:szCs w:val="14"/>
        </w:rPr>
      </w:pPr>
      <w:r>
        <w:rPr>
          <w:sz w:val="14"/>
          <w:szCs w:val="14"/>
        </w:rPr>
        <w:t>другие бета-лактамные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J01DB</w:t>
      </w:r>
    </w:p>
    <w:p>
      <w:pPr>
        <w:pStyle w:val="ConsPlusNormal1"/>
        <w:tabs>
          <w:tab w:val="clear" w:pos="708"/>
        </w:tabs>
        <w:ind w:left="0" w:hanging="0"/>
        <w:jc w:val="left"/>
        <w:rPr>
          <w:sz w:val="14"/>
          <w:szCs w:val="14"/>
        </w:rPr>
      </w:pPr>
      <w:r>
        <w:rPr>
          <w:sz w:val="14"/>
          <w:szCs w:val="14"/>
        </w:rPr>
        <w:t>цефалоспорины 1-го поколения</w:t>
      </w:r>
    </w:p>
    <w:p>
      <w:pPr>
        <w:pStyle w:val="ConsPlusNormal1"/>
        <w:tabs>
          <w:tab w:val="clear" w:pos="708"/>
        </w:tabs>
        <w:ind w:left="0" w:hanging="0"/>
        <w:jc w:val="left"/>
        <w:rPr>
          <w:sz w:val="14"/>
          <w:szCs w:val="14"/>
        </w:rPr>
      </w:pPr>
      <w:r>
        <w:rPr>
          <w:sz w:val="14"/>
          <w:szCs w:val="14"/>
        </w:rPr>
        <w:t>цефазолин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цефалексин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J01DC</w:t>
      </w:r>
    </w:p>
    <w:p>
      <w:pPr>
        <w:pStyle w:val="ConsPlusNormal1"/>
        <w:tabs>
          <w:tab w:val="clear" w:pos="708"/>
        </w:tabs>
        <w:ind w:left="0" w:hanging="0"/>
        <w:jc w:val="left"/>
        <w:rPr>
          <w:sz w:val="14"/>
          <w:szCs w:val="14"/>
        </w:rPr>
      </w:pPr>
      <w:r>
        <w:rPr>
          <w:sz w:val="14"/>
          <w:szCs w:val="14"/>
        </w:rPr>
        <w:t>цефалоспорины 2-го поколения</w:t>
      </w:r>
    </w:p>
    <w:p>
      <w:pPr>
        <w:pStyle w:val="ConsPlusNormal1"/>
        <w:tabs>
          <w:tab w:val="clear" w:pos="708"/>
        </w:tabs>
        <w:ind w:left="0" w:hanging="0"/>
        <w:jc w:val="left"/>
        <w:rPr>
          <w:sz w:val="14"/>
          <w:szCs w:val="14"/>
        </w:rPr>
      </w:pPr>
      <w:r>
        <w:rPr>
          <w:sz w:val="14"/>
          <w:szCs w:val="14"/>
        </w:rPr>
        <w:t>цефуроксим</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J01DD</w:t>
      </w:r>
    </w:p>
    <w:p>
      <w:pPr>
        <w:pStyle w:val="ConsPlusNormal1"/>
        <w:tabs>
          <w:tab w:val="clear" w:pos="708"/>
        </w:tabs>
        <w:ind w:left="0" w:hanging="0"/>
        <w:jc w:val="left"/>
        <w:rPr>
          <w:sz w:val="14"/>
          <w:szCs w:val="14"/>
        </w:rPr>
      </w:pPr>
      <w:r>
        <w:rPr>
          <w:sz w:val="14"/>
          <w:szCs w:val="14"/>
        </w:rPr>
        <w:t>цефалоспорины 3-го поколения</w:t>
      </w:r>
    </w:p>
    <w:p>
      <w:pPr>
        <w:pStyle w:val="ConsPlusNormal1"/>
        <w:tabs>
          <w:tab w:val="clear" w:pos="708"/>
        </w:tabs>
        <w:ind w:left="0" w:hanging="0"/>
        <w:jc w:val="left"/>
        <w:rPr>
          <w:sz w:val="14"/>
          <w:szCs w:val="14"/>
        </w:rPr>
      </w:pPr>
      <w:r>
        <w:rPr>
          <w:sz w:val="14"/>
          <w:szCs w:val="14"/>
        </w:rPr>
        <w:t>цефотаксим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цефтазидим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цефтриаксон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и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цефоперазон + сульбактам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J01DE</w:t>
      </w:r>
    </w:p>
    <w:p>
      <w:pPr>
        <w:pStyle w:val="ConsPlusNormal1"/>
        <w:tabs>
          <w:tab w:val="clear" w:pos="708"/>
        </w:tabs>
        <w:ind w:left="0" w:hanging="0"/>
        <w:jc w:val="left"/>
        <w:rPr>
          <w:sz w:val="14"/>
          <w:szCs w:val="14"/>
        </w:rPr>
      </w:pPr>
      <w:r>
        <w:rPr>
          <w:sz w:val="14"/>
          <w:szCs w:val="14"/>
        </w:rPr>
        <w:t>цефалоспорины 4-го поколения</w:t>
      </w:r>
    </w:p>
    <w:p>
      <w:pPr>
        <w:pStyle w:val="ConsPlusNormal1"/>
        <w:tabs>
          <w:tab w:val="clear" w:pos="708"/>
        </w:tabs>
        <w:ind w:left="0" w:hanging="0"/>
        <w:jc w:val="left"/>
        <w:rPr>
          <w:sz w:val="14"/>
          <w:szCs w:val="14"/>
        </w:rPr>
      </w:pPr>
      <w:r>
        <w:rPr>
          <w:sz w:val="14"/>
          <w:szCs w:val="14"/>
        </w:rPr>
        <w:t>цефепим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J01DH</w:t>
      </w:r>
    </w:p>
    <w:p>
      <w:pPr>
        <w:pStyle w:val="ConsPlusNormal1"/>
        <w:tabs>
          <w:tab w:val="clear" w:pos="708"/>
        </w:tabs>
        <w:ind w:left="0" w:hanging="0"/>
        <w:jc w:val="left"/>
        <w:rPr>
          <w:sz w:val="14"/>
          <w:szCs w:val="14"/>
        </w:rPr>
      </w:pPr>
      <w:r>
        <w:rPr>
          <w:sz w:val="14"/>
          <w:szCs w:val="14"/>
        </w:rPr>
        <w:t>карбапенемы</w:t>
      </w:r>
    </w:p>
    <w:p>
      <w:pPr>
        <w:pStyle w:val="ConsPlusNormal1"/>
        <w:tabs>
          <w:tab w:val="clear" w:pos="708"/>
        </w:tabs>
        <w:ind w:left="0" w:hanging="0"/>
        <w:jc w:val="left"/>
        <w:rPr>
          <w:sz w:val="14"/>
          <w:szCs w:val="14"/>
        </w:rPr>
      </w:pPr>
      <w:r>
        <w:rPr>
          <w:sz w:val="14"/>
          <w:szCs w:val="14"/>
        </w:rPr>
        <w:t>имипенем + циластатин</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меропенем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эртапенем</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J01DI</w:t>
      </w:r>
    </w:p>
    <w:p>
      <w:pPr>
        <w:pStyle w:val="ConsPlusNormal1"/>
        <w:tabs>
          <w:tab w:val="clear" w:pos="708"/>
        </w:tabs>
        <w:ind w:left="0" w:hanging="0"/>
        <w:jc w:val="left"/>
        <w:rPr>
          <w:sz w:val="14"/>
          <w:szCs w:val="14"/>
        </w:rPr>
      </w:pPr>
      <w:r>
        <w:rPr>
          <w:sz w:val="14"/>
          <w:szCs w:val="14"/>
        </w:rPr>
        <w:t>другие цефалоспорины и пенемы</w:t>
      </w:r>
    </w:p>
    <w:p>
      <w:pPr>
        <w:pStyle w:val="ConsPlusNormal1"/>
        <w:tabs>
          <w:tab w:val="clear" w:pos="708"/>
        </w:tabs>
        <w:ind w:left="0" w:hanging="0"/>
        <w:jc w:val="left"/>
        <w:rPr>
          <w:sz w:val="14"/>
          <w:szCs w:val="14"/>
        </w:rPr>
      </w:pPr>
      <w:r>
        <w:rPr>
          <w:sz w:val="14"/>
          <w:szCs w:val="14"/>
        </w:rPr>
        <w:t>цефтаролина фосамил</w:t>
      </w:r>
    </w:p>
    <w:p>
      <w:pPr>
        <w:pStyle w:val="ConsPlusNormal1"/>
        <w:tabs>
          <w:tab w:val="clear" w:pos="708"/>
        </w:tabs>
        <w:ind w:left="0" w:hanging="0"/>
        <w:jc w:val="left"/>
        <w:rPr>
          <w:sz w:val="14"/>
          <w:szCs w:val="14"/>
        </w:rPr>
      </w:pPr>
      <w:r>
        <w:rPr>
          <w:sz w:val="14"/>
          <w:szCs w:val="14"/>
        </w:rPr>
        <w:t>порошок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J01F</w:t>
      </w:r>
    </w:p>
    <w:p>
      <w:pPr>
        <w:pStyle w:val="ConsPlusNormal1"/>
        <w:tabs>
          <w:tab w:val="clear" w:pos="708"/>
        </w:tabs>
        <w:ind w:left="0" w:hanging="0"/>
        <w:jc w:val="left"/>
        <w:rPr>
          <w:sz w:val="14"/>
          <w:szCs w:val="14"/>
        </w:rPr>
      </w:pPr>
      <w:r>
        <w:rPr>
          <w:sz w:val="14"/>
          <w:szCs w:val="14"/>
        </w:rPr>
        <w:t>макролиды, линкозамиды и стрептограмины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J01FA</w:t>
      </w:r>
    </w:p>
    <w:p>
      <w:pPr>
        <w:pStyle w:val="ConsPlusNormal1"/>
        <w:tabs>
          <w:tab w:val="clear" w:pos="708"/>
        </w:tabs>
        <w:ind w:left="0" w:hanging="0"/>
        <w:jc w:val="left"/>
        <w:rPr>
          <w:sz w:val="14"/>
          <w:szCs w:val="14"/>
        </w:rPr>
      </w:pPr>
      <w:r>
        <w:rPr>
          <w:sz w:val="14"/>
          <w:szCs w:val="14"/>
        </w:rPr>
        <w:t>макролиды</w:t>
      </w:r>
    </w:p>
    <w:p>
      <w:pPr>
        <w:pStyle w:val="ConsPlusNormal1"/>
        <w:tabs>
          <w:tab w:val="clear" w:pos="708"/>
        </w:tabs>
        <w:ind w:left="0" w:hanging="0"/>
        <w:jc w:val="left"/>
        <w:rPr>
          <w:sz w:val="14"/>
          <w:szCs w:val="14"/>
        </w:rPr>
      </w:pPr>
      <w:r>
        <w:rPr>
          <w:sz w:val="14"/>
          <w:szCs w:val="14"/>
        </w:rPr>
        <w:t>азитромицин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 (для детей);</w:t>
      </w:r>
    </w:p>
    <w:p>
      <w:pPr>
        <w:pStyle w:val="ConsPlusNormal1"/>
        <w:tabs>
          <w:tab w:val="clear" w:pos="708"/>
        </w:tabs>
        <w:ind w:left="0" w:hanging="0"/>
        <w:jc w:val="left"/>
        <w:rPr>
          <w:sz w:val="14"/>
          <w:szCs w:val="14"/>
        </w:rPr>
      </w:pPr>
      <w:r>
        <w:rPr>
          <w:sz w:val="14"/>
          <w:szCs w:val="14"/>
        </w:rPr>
        <w:t>порошок для приготовления суспензии пролонгированного действия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джозамицин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кларитромицин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J01FF</w:t>
      </w:r>
    </w:p>
    <w:p>
      <w:pPr>
        <w:pStyle w:val="ConsPlusNormal1"/>
        <w:tabs>
          <w:tab w:val="clear" w:pos="708"/>
        </w:tabs>
        <w:ind w:left="0" w:hanging="0"/>
        <w:jc w:val="left"/>
        <w:rPr>
          <w:sz w:val="14"/>
          <w:szCs w:val="14"/>
        </w:rPr>
      </w:pPr>
      <w:r>
        <w:rPr>
          <w:sz w:val="14"/>
          <w:szCs w:val="14"/>
        </w:rPr>
        <w:t>линкозамиды</w:t>
      </w:r>
    </w:p>
    <w:p>
      <w:pPr>
        <w:pStyle w:val="ConsPlusNormal1"/>
        <w:tabs>
          <w:tab w:val="clear" w:pos="708"/>
        </w:tabs>
        <w:ind w:left="0" w:hanging="0"/>
        <w:jc w:val="left"/>
        <w:rPr>
          <w:sz w:val="14"/>
          <w:szCs w:val="14"/>
        </w:rPr>
      </w:pPr>
      <w:r>
        <w:rPr>
          <w:sz w:val="14"/>
          <w:szCs w:val="14"/>
        </w:rPr>
        <w:t>клиндамицин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J01G</w:t>
      </w:r>
    </w:p>
    <w:p>
      <w:pPr>
        <w:pStyle w:val="ConsPlusNormal1"/>
        <w:tabs>
          <w:tab w:val="clear" w:pos="708"/>
        </w:tabs>
        <w:ind w:left="0" w:hanging="0"/>
        <w:jc w:val="left"/>
        <w:rPr>
          <w:sz w:val="14"/>
          <w:szCs w:val="14"/>
        </w:rPr>
      </w:pPr>
      <w:r>
        <w:rPr>
          <w:sz w:val="14"/>
          <w:szCs w:val="14"/>
        </w:rPr>
        <w:t>аминогликозиды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J01GA</w:t>
      </w:r>
    </w:p>
    <w:p>
      <w:pPr>
        <w:pStyle w:val="ConsPlusNormal1"/>
        <w:tabs>
          <w:tab w:val="clear" w:pos="708"/>
        </w:tabs>
        <w:ind w:left="0" w:hanging="0"/>
        <w:jc w:val="left"/>
        <w:rPr>
          <w:sz w:val="14"/>
          <w:szCs w:val="14"/>
        </w:rPr>
      </w:pPr>
      <w:r>
        <w:rPr>
          <w:sz w:val="14"/>
          <w:szCs w:val="14"/>
        </w:rPr>
        <w:t>стрептомицины</w:t>
      </w:r>
    </w:p>
    <w:p>
      <w:pPr>
        <w:pStyle w:val="ConsPlusNormal1"/>
        <w:tabs>
          <w:tab w:val="clear" w:pos="708"/>
        </w:tabs>
        <w:ind w:left="0" w:hanging="0"/>
        <w:jc w:val="left"/>
        <w:rPr>
          <w:sz w:val="14"/>
          <w:szCs w:val="14"/>
        </w:rPr>
      </w:pPr>
      <w:r>
        <w:rPr>
          <w:sz w:val="14"/>
          <w:szCs w:val="14"/>
        </w:rPr>
        <w:t>стрептомицин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J01GB</w:t>
      </w:r>
    </w:p>
    <w:p>
      <w:pPr>
        <w:pStyle w:val="ConsPlusNormal1"/>
        <w:tabs>
          <w:tab w:val="clear" w:pos="708"/>
        </w:tabs>
        <w:ind w:left="0" w:hanging="0"/>
        <w:jc w:val="left"/>
        <w:rPr>
          <w:sz w:val="14"/>
          <w:szCs w:val="14"/>
        </w:rPr>
      </w:pPr>
      <w:r>
        <w:rPr>
          <w:sz w:val="14"/>
          <w:szCs w:val="14"/>
        </w:rPr>
        <w:t>другие аминогликозиды</w:t>
      </w:r>
    </w:p>
    <w:p>
      <w:pPr>
        <w:pStyle w:val="ConsPlusNormal1"/>
        <w:tabs>
          <w:tab w:val="clear" w:pos="708"/>
        </w:tabs>
        <w:ind w:left="0" w:hanging="0"/>
        <w:jc w:val="left"/>
        <w:rPr>
          <w:sz w:val="14"/>
          <w:szCs w:val="14"/>
        </w:rPr>
      </w:pPr>
      <w:r>
        <w:rPr>
          <w:sz w:val="14"/>
          <w:szCs w:val="14"/>
        </w:rPr>
        <w:t>амикацин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гентамицин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канамицин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тобрамицин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sz w:val="14"/>
          <w:szCs w:val="14"/>
        </w:rPr>
      </w:pPr>
      <w:r>
        <w:rPr>
          <w:sz w:val="14"/>
          <w:szCs w:val="14"/>
        </w:rPr>
        <w:t>гатифлоксацин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ломефлоксацин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моксифлоксацин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спарфлоксацин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J01X</w:t>
      </w:r>
    </w:p>
    <w:p>
      <w:pPr>
        <w:pStyle w:val="ConsPlusNormal1"/>
        <w:tabs>
          <w:tab w:val="clear" w:pos="708"/>
        </w:tabs>
        <w:ind w:left="0" w:hanging="0"/>
        <w:jc w:val="left"/>
        <w:rPr>
          <w:sz w:val="14"/>
          <w:szCs w:val="14"/>
        </w:rPr>
      </w:pPr>
      <w:r>
        <w:rPr>
          <w:sz w:val="14"/>
          <w:szCs w:val="14"/>
        </w:rPr>
        <w:t>другие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J01XA</w:t>
      </w:r>
    </w:p>
    <w:p>
      <w:pPr>
        <w:pStyle w:val="ConsPlusNormal1"/>
        <w:tabs>
          <w:tab w:val="clear" w:pos="708"/>
        </w:tabs>
        <w:ind w:left="0" w:hanging="0"/>
        <w:jc w:val="left"/>
        <w:rPr>
          <w:sz w:val="14"/>
          <w:szCs w:val="14"/>
        </w:rPr>
      </w:pPr>
      <w:r>
        <w:rPr>
          <w:sz w:val="14"/>
          <w:szCs w:val="14"/>
        </w:rPr>
        <w:t>антибиотики гликопептидной структуры</w:t>
      </w:r>
    </w:p>
    <w:p>
      <w:pPr>
        <w:pStyle w:val="ConsPlusNormal1"/>
        <w:tabs>
          <w:tab w:val="clear" w:pos="708"/>
        </w:tabs>
        <w:ind w:left="0" w:hanging="0"/>
        <w:jc w:val="left"/>
        <w:rPr>
          <w:sz w:val="14"/>
          <w:szCs w:val="14"/>
        </w:rPr>
      </w:pPr>
      <w:r>
        <w:rPr>
          <w:sz w:val="14"/>
          <w:szCs w:val="14"/>
        </w:rPr>
        <w:t>ванкомицин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телаванцин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J01XX</w:t>
      </w:r>
    </w:p>
    <w:p>
      <w:pPr>
        <w:pStyle w:val="ConsPlusNormal1"/>
        <w:tabs>
          <w:tab w:val="clear" w:pos="708"/>
        </w:tabs>
        <w:ind w:left="0" w:hanging="0"/>
        <w:jc w:val="left"/>
        <w:rPr>
          <w:sz w:val="14"/>
          <w:szCs w:val="14"/>
        </w:rPr>
      </w:pPr>
      <w:r>
        <w:rPr>
          <w:sz w:val="14"/>
          <w:szCs w:val="14"/>
        </w:rPr>
        <w:t>прочие антибактериальные препараты</w:t>
      </w:r>
    </w:p>
    <w:p>
      <w:pPr>
        <w:pStyle w:val="ConsPlusNormal1"/>
        <w:tabs>
          <w:tab w:val="clear" w:pos="708"/>
        </w:tabs>
        <w:ind w:left="0" w:hanging="0"/>
        <w:jc w:val="left"/>
        <w:rPr>
          <w:sz w:val="14"/>
          <w:szCs w:val="14"/>
        </w:rPr>
      </w:pPr>
      <w:r>
        <w:rPr>
          <w:sz w:val="14"/>
          <w:szCs w:val="14"/>
        </w:rPr>
        <w:t>даптомицин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линезолид</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тедизолид</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J02AA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амфотерицин B</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sz w:val="14"/>
          <w:szCs w:val="14"/>
        </w:rPr>
      </w:pPr>
      <w:r>
        <w:rPr>
          <w:sz w:val="14"/>
          <w:szCs w:val="14"/>
        </w:rPr>
        <w:t>вориконазол</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J02AX</w:t>
      </w:r>
    </w:p>
    <w:p>
      <w:pPr>
        <w:pStyle w:val="ConsPlusNormal1"/>
        <w:tabs>
          <w:tab w:val="clear" w:pos="708"/>
        </w:tabs>
        <w:ind w:left="0" w:hanging="0"/>
        <w:jc w:val="left"/>
        <w:rPr>
          <w:sz w:val="14"/>
          <w:szCs w:val="14"/>
        </w:rPr>
      </w:pPr>
      <w:r>
        <w:rPr>
          <w:sz w:val="14"/>
          <w:szCs w:val="14"/>
        </w:rPr>
        <w:t>другие противогрибковые препараты системного действия</w:t>
      </w:r>
    </w:p>
    <w:p>
      <w:pPr>
        <w:pStyle w:val="ConsPlusNormal1"/>
        <w:tabs>
          <w:tab w:val="clear" w:pos="708"/>
        </w:tabs>
        <w:ind w:left="0" w:hanging="0"/>
        <w:jc w:val="left"/>
        <w:rPr>
          <w:sz w:val="14"/>
          <w:szCs w:val="14"/>
        </w:rPr>
      </w:pPr>
      <w:r>
        <w:rPr>
          <w:sz w:val="14"/>
          <w:szCs w:val="14"/>
        </w:rPr>
        <w:t>каспофунгин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микафунгин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J04</w:t>
      </w:r>
    </w:p>
    <w:p>
      <w:pPr>
        <w:pStyle w:val="ConsPlusNormal1"/>
        <w:tabs>
          <w:tab w:val="clear" w:pos="708"/>
        </w:tabs>
        <w:ind w:left="0" w:hanging="0"/>
        <w:jc w:val="left"/>
        <w:rPr>
          <w:sz w:val="14"/>
          <w:szCs w:val="14"/>
        </w:rPr>
      </w:pPr>
      <w:r>
        <w:rPr>
          <w:sz w:val="14"/>
          <w:szCs w:val="14"/>
        </w:rPr>
        <w:t>препараты, активные в отношении микобактерий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J04A</w:t>
      </w:r>
    </w:p>
    <w:p>
      <w:pPr>
        <w:pStyle w:val="ConsPlusNormal1"/>
        <w:tabs>
          <w:tab w:val="clear" w:pos="708"/>
        </w:tabs>
        <w:ind w:left="0" w:hanging="0"/>
        <w:jc w:val="left"/>
        <w:rPr>
          <w:sz w:val="14"/>
          <w:szCs w:val="14"/>
        </w:rPr>
      </w:pPr>
      <w:r>
        <w:rPr>
          <w:sz w:val="14"/>
          <w:szCs w:val="14"/>
        </w:rPr>
        <w:t>противотуберкулезные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J04AA</w:t>
      </w:r>
    </w:p>
    <w:p>
      <w:pPr>
        <w:pStyle w:val="ConsPlusNormal1"/>
        <w:tabs>
          <w:tab w:val="clear" w:pos="708"/>
        </w:tabs>
        <w:ind w:left="0" w:hanging="0"/>
        <w:jc w:val="left"/>
        <w:rPr>
          <w:sz w:val="14"/>
          <w:szCs w:val="14"/>
        </w:rPr>
      </w:pPr>
      <w:r>
        <w:rPr>
          <w:sz w:val="14"/>
          <w:szCs w:val="14"/>
        </w:rPr>
        <w:t>аминосалициловая кислота и ее производные</w:t>
      </w:r>
    </w:p>
    <w:p>
      <w:pPr>
        <w:pStyle w:val="ConsPlusNormal1"/>
        <w:tabs>
          <w:tab w:val="clear" w:pos="708"/>
        </w:tabs>
        <w:ind w:left="0" w:hanging="0"/>
        <w:jc w:val="left"/>
        <w:rPr>
          <w:sz w:val="14"/>
          <w:szCs w:val="14"/>
        </w:rPr>
      </w:pPr>
      <w:r>
        <w:rPr>
          <w:sz w:val="14"/>
          <w:szCs w:val="14"/>
        </w:rPr>
        <w:t>аминосалициловая кислота</w:t>
      </w:r>
    </w:p>
    <w:p>
      <w:pPr>
        <w:pStyle w:val="ConsPlusNormal1"/>
        <w:tabs>
          <w:tab w:val="clear" w:pos="708"/>
        </w:tabs>
        <w:ind w:left="0" w:hanging="0"/>
        <w:jc w:val="left"/>
        <w:rPr>
          <w:sz w:val="14"/>
          <w:szCs w:val="14"/>
        </w:rPr>
      </w:pPr>
      <w:r>
        <w:rPr>
          <w:sz w:val="14"/>
          <w:szCs w:val="14"/>
        </w:rPr>
        <w:t>гранулы замедленного высвобождения для приема внутрь;</w:t>
      </w:r>
    </w:p>
    <w:p>
      <w:pPr>
        <w:pStyle w:val="ConsPlusNormal1"/>
        <w:tabs>
          <w:tab w:val="clear" w:pos="708"/>
        </w:tabs>
        <w:ind w:left="0" w:hanging="0"/>
        <w:jc w:val="left"/>
        <w:rPr>
          <w:sz w:val="14"/>
          <w:szCs w:val="14"/>
        </w:rPr>
      </w:pPr>
      <w:r>
        <w:rPr>
          <w:sz w:val="14"/>
          <w:szCs w:val="14"/>
        </w:rPr>
        <w:t>гранулы, покрытые кишечнорастворимой оболочкой;</w:t>
      </w:r>
    </w:p>
    <w:p>
      <w:pPr>
        <w:pStyle w:val="ConsPlusNormal1"/>
        <w:tabs>
          <w:tab w:val="clear" w:pos="708"/>
        </w:tabs>
        <w:ind w:left="0" w:hanging="0"/>
        <w:jc w:val="left"/>
        <w:rPr>
          <w:sz w:val="14"/>
          <w:szCs w:val="14"/>
        </w:rPr>
      </w:pPr>
      <w:r>
        <w:rPr>
          <w:sz w:val="14"/>
          <w:szCs w:val="14"/>
        </w:rPr>
        <w:t>гранулы, покрытые оболочкой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J04AB</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капреомицин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рифабутин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рифампицин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циклосерин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J04AC</w:t>
      </w:r>
    </w:p>
    <w:p>
      <w:pPr>
        <w:pStyle w:val="ConsPlusNormal1"/>
        <w:tabs>
          <w:tab w:val="clear" w:pos="708"/>
        </w:tabs>
        <w:ind w:left="0" w:hanging="0"/>
        <w:jc w:val="left"/>
        <w:rPr>
          <w:sz w:val="14"/>
          <w:szCs w:val="14"/>
        </w:rPr>
      </w:pPr>
      <w:r>
        <w:rPr>
          <w:sz w:val="14"/>
          <w:szCs w:val="14"/>
        </w:rPr>
        <w:t>гидразиды</w:t>
      </w:r>
    </w:p>
    <w:p>
      <w:pPr>
        <w:pStyle w:val="ConsPlusNormal1"/>
        <w:tabs>
          <w:tab w:val="clear" w:pos="708"/>
        </w:tabs>
        <w:ind w:left="0" w:hanging="0"/>
        <w:jc w:val="left"/>
        <w:rPr>
          <w:sz w:val="14"/>
          <w:szCs w:val="14"/>
        </w:rPr>
      </w:pPr>
      <w:r>
        <w:rPr>
          <w:sz w:val="14"/>
          <w:szCs w:val="14"/>
        </w:rPr>
        <w:t>изониазид</w:t>
      </w:r>
    </w:p>
    <w:p>
      <w:pPr>
        <w:pStyle w:val="ConsPlusNormal1"/>
        <w:tabs>
          <w:tab w:val="clear" w:pos="708"/>
        </w:tabs>
        <w:ind w:left="0" w:hanging="0"/>
        <w:jc w:val="left"/>
        <w:rPr>
          <w:sz w:val="14"/>
          <w:szCs w:val="14"/>
        </w:rPr>
      </w:pPr>
      <w:r>
        <w:rPr>
          <w:sz w:val="14"/>
          <w:szCs w:val="14"/>
        </w:rPr>
        <w:t>раствор для внутривенного, внутримышечного, ингаляционного и эндотрахеального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J04AD</w:t>
      </w:r>
    </w:p>
    <w:p>
      <w:pPr>
        <w:pStyle w:val="ConsPlusNormal1"/>
        <w:tabs>
          <w:tab w:val="clear" w:pos="708"/>
        </w:tabs>
        <w:ind w:left="0" w:hanging="0"/>
        <w:jc w:val="left"/>
        <w:rPr>
          <w:sz w:val="14"/>
          <w:szCs w:val="14"/>
        </w:rPr>
      </w:pPr>
      <w:r>
        <w:rPr>
          <w:sz w:val="14"/>
          <w:szCs w:val="14"/>
        </w:rPr>
        <w:t>производные тиокарбамида</w:t>
      </w:r>
    </w:p>
    <w:p>
      <w:pPr>
        <w:pStyle w:val="ConsPlusNormal1"/>
        <w:tabs>
          <w:tab w:val="clear" w:pos="708"/>
        </w:tabs>
        <w:ind w:left="0" w:hanging="0"/>
        <w:jc w:val="left"/>
        <w:rPr>
          <w:sz w:val="14"/>
          <w:szCs w:val="14"/>
        </w:rPr>
      </w:pPr>
      <w:r>
        <w:rPr>
          <w:sz w:val="14"/>
          <w:szCs w:val="14"/>
        </w:rPr>
        <w:t>протионамид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этионамид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J04AK</w:t>
      </w:r>
    </w:p>
    <w:p>
      <w:pPr>
        <w:pStyle w:val="ConsPlusNormal1"/>
        <w:tabs>
          <w:tab w:val="clear" w:pos="708"/>
        </w:tabs>
        <w:ind w:left="0" w:hanging="0"/>
        <w:jc w:val="left"/>
        <w:rPr>
          <w:sz w:val="14"/>
          <w:szCs w:val="14"/>
        </w:rPr>
      </w:pPr>
      <w:r>
        <w:rPr>
          <w:sz w:val="14"/>
          <w:szCs w:val="14"/>
        </w:rPr>
        <w:t>другие противотуберкулезные препараты</w:t>
      </w:r>
    </w:p>
    <w:p>
      <w:pPr>
        <w:pStyle w:val="ConsPlusNormal1"/>
        <w:tabs>
          <w:tab w:val="clear" w:pos="708"/>
        </w:tabs>
        <w:ind w:left="0" w:hanging="0"/>
        <w:jc w:val="left"/>
        <w:rPr>
          <w:sz w:val="14"/>
          <w:szCs w:val="14"/>
        </w:rPr>
      </w:pPr>
      <w:r>
        <w:rPr>
          <w:sz w:val="14"/>
          <w:szCs w:val="14"/>
        </w:rPr>
        <w:t>бедаквилин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пиразинамид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теризидон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тиоуреидоиминометил-пиридиния перхлорат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этамбутол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J04AM</w:t>
      </w:r>
    </w:p>
    <w:p>
      <w:pPr>
        <w:pStyle w:val="ConsPlusNormal1"/>
        <w:tabs>
          <w:tab w:val="clear" w:pos="708"/>
        </w:tabs>
        <w:ind w:left="0" w:hanging="0"/>
        <w:jc w:val="left"/>
        <w:rPr>
          <w:sz w:val="14"/>
          <w:szCs w:val="14"/>
        </w:rPr>
      </w:pPr>
      <w:r>
        <w:rPr>
          <w:sz w:val="14"/>
          <w:szCs w:val="14"/>
        </w:rPr>
        <w:t>комбинированные противотуберкулезные препараты</w:t>
      </w:r>
    </w:p>
    <w:p>
      <w:pPr>
        <w:pStyle w:val="ConsPlusNormal1"/>
        <w:tabs>
          <w:tab w:val="clear" w:pos="708"/>
        </w:tabs>
        <w:ind w:left="0" w:hanging="0"/>
        <w:jc w:val="left"/>
        <w:rPr>
          <w:sz w:val="14"/>
          <w:szCs w:val="14"/>
        </w:rPr>
      </w:pPr>
      <w:r>
        <w:rPr>
          <w:sz w:val="14"/>
          <w:szCs w:val="14"/>
        </w:rPr>
        <w:t>изониазид + ломефлоксацин + пиразинамид + этамбутол + пиридоксин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 + этамбутол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 + этамбутол + пиридоксин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рифампицин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этамбутол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ломефлоксацин + пиразинамид + протионамид + этамбутол + пиридоксин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J04B</w:t>
      </w:r>
    </w:p>
    <w:p>
      <w:pPr>
        <w:pStyle w:val="ConsPlusNormal1"/>
        <w:tabs>
          <w:tab w:val="clear" w:pos="708"/>
        </w:tabs>
        <w:ind w:left="0" w:hanging="0"/>
        <w:jc w:val="left"/>
        <w:rPr>
          <w:sz w:val="14"/>
          <w:szCs w:val="14"/>
        </w:rPr>
      </w:pPr>
      <w:r>
        <w:rPr>
          <w:sz w:val="14"/>
          <w:szCs w:val="14"/>
        </w:rPr>
        <w:t>противолепрозные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J04BA</w:t>
      </w:r>
    </w:p>
    <w:p>
      <w:pPr>
        <w:pStyle w:val="ConsPlusNormal1"/>
        <w:tabs>
          <w:tab w:val="clear" w:pos="708"/>
        </w:tabs>
        <w:ind w:left="0" w:hanging="0"/>
        <w:jc w:val="left"/>
        <w:rPr>
          <w:sz w:val="14"/>
          <w:szCs w:val="14"/>
        </w:rPr>
      </w:pPr>
      <w:r>
        <w:rPr>
          <w:sz w:val="14"/>
          <w:szCs w:val="14"/>
        </w:rPr>
        <w:t>противолепрозные препараты</w:t>
      </w:r>
    </w:p>
    <w:p>
      <w:pPr>
        <w:pStyle w:val="ConsPlusNormal1"/>
        <w:tabs>
          <w:tab w:val="clear" w:pos="708"/>
        </w:tabs>
        <w:ind w:left="0" w:hanging="0"/>
        <w:jc w:val="left"/>
        <w:rPr>
          <w:sz w:val="14"/>
          <w:szCs w:val="14"/>
        </w:rPr>
      </w:pPr>
      <w:r>
        <w:rPr>
          <w:sz w:val="14"/>
          <w:szCs w:val="14"/>
        </w:rPr>
        <w:t>дапсон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sz w:val="14"/>
          <w:szCs w:val="14"/>
        </w:rPr>
      </w:pPr>
      <w:r>
        <w:rPr>
          <w:sz w:val="14"/>
          <w:szCs w:val="14"/>
        </w:rPr>
        <w:t>дасабувир; омбитасвир + паритапревир + ритонавир</w:t>
      </w:r>
    </w:p>
    <w:p>
      <w:pPr>
        <w:pStyle w:val="ConsPlusNormal1"/>
        <w:tabs>
          <w:tab w:val="clear" w:pos="708"/>
        </w:tabs>
        <w:ind w:left="0" w:hanging="0"/>
        <w:jc w:val="left"/>
        <w:rPr>
          <w:sz w:val="14"/>
          <w:szCs w:val="14"/>
        </w:rPr>
      </w:pPr>
      <w:r>
        <w:rPr>
          <w:sz w:val="14"/>
          <w:szCs w:val="14"/>
        </w:rPr>
        <w:t>таблеток набор</w:t>
      </w:r>
    </w:p>
    <w:p>
      <w:pPr>
        <w:pStyle w:val="ConsPlusNormal1"/>
        <w:tabs>
          <w:tab w:val="clear" w:pos="708"/>
        </w:tabs>
        <w:ind w:left="0" w:hanging="0"/>
        <w:jc w:val="left"/>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местного и наружного применения;</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местного и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валганцикловир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ганцикловир</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рибавирин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J05AE</w:t>
      </w:r>
    </w:p>
    <w:p>
      <w:pPr>
        <w:pStyle w:val="ConsPlusNormal1"/>
        <w:tabs>
          <w:tab w:val="clear" w:pos="708"/>
        </w:tabs>
        <w:ind w:left="0" w:hanging="0"/>
        <w:jc w:val="left"/>
        <w:rPr>
          <w:sz w:val="14"/>
          <w:szCs w:val="14"/>
        </w:rPr>
      </w:pPr>
      <w:r>
        <w:rPr>
          <w:sz w:val="14"/>
          <w:szCs w:val="14"/>
        </w:rPr>
        <w:t>ингибиторы ВИЧ-протеаз</w:t>
      </w:r>
    </w:p>
    <w:p>
      <w:pPr>
        <w:pStyle w:val="ConsPlusNormal1"/>
        <w:tabs>
          <w:tab w:val="clear" w:pos="708"/>
        </w:tabs>
        <w:ind w:left="0" w:hanging="0"/>
        <w:jc w:val="left"/>
        <w:rPr>
          <w:sz w:val="14"/>
          <w:szCs w:val="14"/>
        </w:rPr>
      </w:pPr>
      <w:r>
        <w:rPr>
          <w:sz w:val="14"/>
          <w:szCs w:val="14"/>
        </w:rPr>
        <w:t>атазанавир</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дарунавир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нарлапревир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ритонавир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саквинавир</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симепревир</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фосампренавир</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J05AF</w:t>
      </w:r>
    </w:p>
    <w:p>
      <w:pPr>
        <w:pStyle w:val="ConsPlusNormal1"/>
        <w:tabs>
          <w:tab w:val="clear" w:pos="708"/>
        </w:tabs>
        <w:ind w:left="0" w:hanging="0"/>
        <w:jc w:val="left"/>
        <w:rPr>
          <w:sz w:val="14"/>
          <w:szCs w:val="14"/>
        </w:rPr>
      </w:pPr>
      <w:r>
        <w:rPr>
          <w:sz w:val="14"/>
          <w:szCs w:val="14"/>
        </w:rPr>
        <w:t>нуклеозиды и нуклеотиды - ингибиторы обратной транскриптазы</w:t>
      </w:r>
    </w:p>
    <w:p>
      <w:pPr>
        <w:pStyle w:val="ConsPlusNormal1"/>
        <w:tabs>
          <w:tab w:val="clear" w:pos="708"/>
        </w:tabs>
        <w:ind w:left="0" w:hanging="0"/>
        <w:jc w:val="left"/>
        <w:rPr>
          <w:sz w:val="14"/>
          <w:szCs w:val="14"/>
        </w:rPr>
      </w:pPr>
      <w:r>
        <w:rPr>
          <w:sz w:val="14"/>
          <w:szCs w:val="14"/>
        </w:rPr>
        <w:t>абакавир</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диданозин</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зидовудин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ламивудин</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ставудин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телбивудин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тенофовир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фосфазид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энтекавир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J05AG</w:t>
      </w:r>
    </w:p>
    <w:p>
      <w:pPr>
        <w:pStyle w:val="ConsPlusNormal1"/>
        <w:tabs>
          <w:tab w:val="clear" w:pos="708"/>
        </w:tabs>
        <w:ind w:left="0" w:hanging="0"/>
        <w:jc w:val="left"/>
        <w:rPr>
          <w:sz w:val="14"/>
          <w:szCs w:val="14"/>
        </w:rPr>
      </w:pPr>
      <w:r>
        <w:rPr>
          <w:sz w:val="14"/>
          <w:szCs w:val="14"/>
        </w:rPr>
        <w:t>ненуклеозидные ингибиторы обратной транскриптазы</w:t>
      </w:r>
    </w:p>
    <w:p>
      <w:pPr>
        <w:pStyle w:val="ConsPlusNormal1"/>
        <w:tabs>
          <w:tab w:val="clear" w:pos="708"/>
        </w:tabs>
        <w:ind w:left="0" w:hanging="0"/>
        <w:jc w:val="left"/>
        <w:rPr>
          <w:sz w:val="14"/>
          <w:szCs w:val="14"/>
        </w:rPr>
      </w:pPr>
      <w:r>
        <w:rPr>
          <w:sz w:val="14"/>
          <w:szCs w:val="14"/>
        </w:rPr>
        <w:t>невирапин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этравирин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эфавиренз</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J05AR</w:t>
      </w:r>
    </w:p>
    <w:p>
      <w:pPr>
        <w:pStyle w:val="ConsPlusNormal1"/>
        <w:tabs>
          <w:tab w:val="clear" w:pos="708"/>
        </w:tabs>
        <w:ind w:left="0" w:hanging="0"/>
        <w:jc w:val="left"/>
        <w:rPr>
          <w:sz w:val="14"/>
          <w:szCs w:val="14"/>
        </w:rPr>
      </w:pPr>
      <w:r>
        <w:rPr>
          <w:sz w:val="14"/>
          <w:szCs w:val="14"/>
        </w:rPr>
        <w:t>комбинированные противовирусные препараты для лечения ВИЧ-инфекции</w:t>
      </w:r>
    </w:p>
    <w:p>
      <w:pPr>
        <w:pStyle w:val="ConsPlusNormal1"/>
        <w:tabs>
          <w:tab w:val="clear" w:pos="708"/>
        </w:tabs>
        <w:ind w:left="0" w:hanging="0"/>
        <w:jc w:val="left"/>
        <w:rPr>
          <w:sz w:val="14"/>
          <w:szCs w:val="14"/>
        </w:rPr>
      </w:pPr>
      <w:r>
        <w:rPr>
          <w:sz w:val="14"/>
          <w:szCs w:val="14"/>
        </w:rPr>
        <w:t>абакавир + ламивудин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абакавир + ламивудин + зидовудин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зидовудин + ламивудин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лопинавир + ритонавир</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рилпивирин + тенофовир + эмтрицитабин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даклатасвир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долутегравир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имидазолилэтанамид пентандиовой кислоты</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маравирок</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ралтегравир</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энфувиртид</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J06</w:t>
      </w:r>
    </w:p>
    <w:p>
      <w:pPr>
        <w:pStyle w:val="ConsPlusNormal1"/>
        <w:tabs>
          <w:tab w:val="clear" w:pos="708"/>
        </w:tabs>
        <w:ind w:left="0" w:hanging="0"/>
        <w:jc w:val="left"/>
        <w:rPr>
          <w:sz w:val="14"/>
          <w:szCs w:val="14"/>
        </w:rPr>
      </w:pPr>
      <w:r>
        <w:rPr>
          <w:sz w:val="14"/>
          <w:szCs w:val="14"/>
        </w:rPr>
        <w:t>иммунные сыворотки и 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J06A</w:t>
      </w:r>
    </w:p>
    <w:p>
      <w:pPr>
        <w:pStyle w:val="ConsPlusNormal1"/>
        <w:tabs>
          <w:tab w:val="clear" w:pos="708"/>
        </w:tabs>
        <w:ind w:left="0" w:hanging="0"/>
        <w:jc w:val="left"/>
        <w:rPr>
          <w:sz w:val="14"/>
          <w:szCs w:val="14"/>
        </w:rPr>
      </w:pPr>
      <w:r>
        <w:rPr>
          <w:sz w:val="14"/>
          <w:szCs w:val="14"/>
        </w:rPr>
        <w:t>иммунные сыворотки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J06AA</w:t>
      </w:r>
    </w:p>
    <w:p>
      <w:pPr>
        <w:pStyle w:val="ConsPlusNormal1"/>
        <w:tabs>
          <w:tab w:val="clear" w:pos="708"/>
        </w:tabs>
        <w:ind w:left="0" w:hanging="0"/>
        <w:jc w:val="left"/>
        <w:rPr>
          <w:sz w:val="14"/>
          <w:szCs w:val="14"/>
        </w:rPr>
      </w:pPr>
      <w:r>
        <w:rPr>
          <w:sz w:val="14"/>
          <w:szCs w:val="14"/>
        </w:rPr>
        <w:t>иммунные сыворотки</w:t>
      </w:r>
    </w:p>
    <w:p>
      <w:pPr>
        <w:pStyle w:val="ConsPlusNormal1"/>
        <w:tabs>
          <w:tab w:val="clear" w:pos="708"/>
        </w:tabs>
        <w:ind w:left="0" w:hanging="0"/>
        <w:jc w:val="left"/>
        <w:rPr>
          <w:sz w:val="14"/>
          <w:szCs w:val="14"/>
        </w:rPr>
      </w:pPr>
      <w:r>
        <w:rPr>
          <w:sz w:val="14"/>
          <w:szCs w:val="14"/>
        </w:rPr>
        <w:t>анатоксин дифтерийный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анатоксин дифтерийно-столбнячный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анатоксин столбнячный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антитоксин яда гадюки обыкновенной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противоботулиническая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противогангренозная поливалентная очищенная концентрированная лошадиная жидкая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противодифтерийная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противостолбнячная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w:t>
      </w:r>
    </w:p>
    <w:p>
      <w:pPr>
        <w:pStyle w:val="ConsPlusNormal1"/>
        <w:tabs>
          <w:tab w:val="clear" w:pos="708"/>
        </w:tabs>
        <w:ind w:left="0" w:hanging="0"/>
        <w:jc w:val="left"/>
        <w:rPr>
          <w:sz w:val="14"/>
          <w:szCs w:val="14"/>
        </w:rPr>
      </w:pPr>
      <w:r>
        <w:rPr>
          <w:sz w:val="14"/>
          <w:szCs w:val="14"/>
        </w:rPr>
        <w:t>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J06BA</w:t>
      </w:r>
    </w:p>
    <w:p>
      <w:pPr>
        <w:pStyle w:val="ConsPlusNormal1"/>
        <w:tabs>
          <w:tab w:val="clear" w:pos="708"/>
        </w:tabs>
        <w:ind w:left="0" w:hanging="0"/>
        <w:jc w:val="left"/>
        <w:rPr>
          <w:sz w:val="14"/>
          <w:szCs w:val="14"/>
        </w:rPr>
      </w:pPr>
      <w:r>
        <w:rPr>
          <w:sz w:val="14"/>
          <w:szCs w:val="14"/>
        </w:rPr>
        <w:t>иммуноглобулины, нормальные человеческие</w:t>
      </w:r>
    </w:p>
    <w:p>
      <w:pPr>
        <w:pStyle w:val="ConsPlusNormal1"/>
        <w:tabs>
          <w:tab w:val="clear" w:pos="708"/>
        </w:tabs>
        <w:ind w:left="0" w:hanging="0"/>
        <w:jc w:val="left"/>
        <w:rPr>
          <w:sz w:val="14"/>
          <w:szCs w:val="14"/>
        </w:rPr>
      </w:pPr>
      <w:r>
        <w:rPr>
          <w:sz w:val="14"/>
          <w:szCs w:val="14"/>
        </w:rPr>
        <w:t>иммуноглобулин человека нормальный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J06BB</w:t>
      </w:r>
    </w:p>
    <w:p>
      <w:pPr>
        <w:pStyle w:val="ConsPlusNormal1"/>
        <w:tabs>
          <w:tab w:val="clear" w:pos="708"/>
        </w:tabs>
        <w:ind w:left="0" w:hanging="0"/>
        <w:jc w:val="left"/>
        <w:rPr>
          <w:sz w:val="14"/>
          <w:szCs w:val="14"/>
        </w:rPr>
      </w:pPr>
      <w:r>
        <w:rPr>
          <w:sz w:val="14"/>
          <w:szCs w:val="14"/>
        </w:rPr>
        <w:t>специфические иммуноглобулины</w:t>
      </w:r>
    </w:p>
    <w:p>
      <w:pPr>
        <w:pStyle w:val="ConsPlusNormal1"/>
        <w:tabs>
          <w:tab w:val="clear" w:pos="708"/>
        </w:tabs>
        <w:ind w:left="0" w:hanging="0"/>
        <w:jc w:val="left"/>
        <w:rPr>
          <w:sz w:val="14"/>
          <w:szCs w:val="14"/>
        </w:rPr>
      </w:pPr>
      <w:r>
        <w:rPr>
          <w:sz w:val="14"/>
          <w:szCs w:val="14"/>
        </w:rPr>
        <w:t>иммуноглобулин антирабический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против клещевого энцефалита</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противостолбнячный человека</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человека антирезус RHO(D)</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человека противостафилококковый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паливизумаб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J06BC</w:t>
      </w:r>
    </w:p>
    <w:p>
      <w:pPr>
        <w:pStyle w:val="ConsPlusNormal1"/>
        <w:tabs>
          <w:tab w:val="clear" w:pos="708"/>
        </w:tabs>
        <w:ind w:left="0" w:hanging="0"/>
        <w:jc w:val="left"/>
        <w:rPr>
          <w:sz w:val="14"/>
          <w:szCs w:val="14"/>
        </w:rPr>
      </w:pPr>
      <w:r>
        <w:rPr>
          <w:sz w:val="14"/>
          <w:szCs w:val="14"/>
        </w:rPr>
        <w:t>другие иммуноглобулины</w:t>
      </w:r>
    </w:p>
    <w:p>
      <w:pPr>
        <w:pStyle w:val="ConsPlusNormal1"/>
        <w:tabs>
          <w:tab w:val="clear" w:pos="708"/>
        </w:tabs>
        <w:ind w:left="0" w:hanging="0"/>
        <w:jc w:val="left"/>
        <w:rPr>
          <w:sz w:val="14"/>
          <w:szCs w:val="14"/>
        </w:rPr>
      </w:pPr>
      <w:r>
        <w:rPr>
          <w:sz w:val="14"/>
          <w:szCs w:val="14"/>
        </w:rPr>
        <w:t>иммуноглобулин антитимоцитарный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J07</w:t>
      </w:r>
    </w:p>
    <w:p>
      <w:pPr>
        <w:pStyle w:val="ConsPlusNormal1"/>
        <w:tabs>
          <w:tab w:val="clear" w:pos="708"/>
        </w:tabs>
        <w:ind w:left="0" w:hanging="0"/>
        <w:jc w:val="left"/>
        <w:rPr>
          <w:sz w:val="14"/>
          <w:szCs w:val="14"/>
        </w:rPr>
      </w:pPr>
      <w:r>
        <w:rPr>
          <w:sz w:val="14"/>
          <w:szCs w:val="14"/>
        </w:rPr>
        <w:t>вакцины</w:t>
      </w:r>
    </w:p>
    <w:p>
      <w:pPr>
        <w:pStyle w:val="ConsPlusNormal1"/>
        <w:tabs>
          <w:tab w:val="clear" w:pos="708"/>
        </w:tabs>
        <w:ind w:left="0" w:hanging="0"/>
        <w:jc w:val="left"/>
        <w:rPr>
          <w:sz w:val="14"/>
          <w:szCs w:val="14"/>
        </w:rPr>
      </w:pPr>
      <w:r>
        <w:rPr>
          <w:sz w:val="14"/>
          <w:szCs w:val="14"/>
        </w:rPr>
        <w:t>вакцины в соответствии с национальным календарем профилактических прививок</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1"/>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L01A</w:t>
      </w:r>
    </w:p>
    <w:p>
      <w:pPr>
        <w:pStyle w:val="ConsPlusNormal1"/>
        <w:tabs>
          <w:tab w:val="clear" w:pos="708"/>
        </w:tabs>
        <w:ind w:left="0" w:hanging="0"/>
        <w:jc w:val="left"/>
        <w:rPr>
          <w:sz w:val="14"/>
          <w:szCs w:val="14"/>
        </w:rPr>
      </w:pPr>
      <w:r>
        <w:rPr>
          <w:sz w:val="14"/>
          <w:szCs w:val="14"/>
        </w:rPr>
        <w:t>алкилирующие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L01AA</w:t>
      </w:r>
    </w:p>
    <w:p>
      <w:pPr>
        <w:pStyle w:val="ConsPlusNormal1"/>
        <w:tabs>
          <w:tab w:val="clear" w:pos="708"/>
        </w:tabs>
        <w:ind w:left="0" w:hanging="0"/>
        <w:jc w:val="left"/>
        <w:rPr>
          <w:sz w:val="14"/>
          <w:szCs w:val="14"/>
        </w:rPr>
      </w:pPr>
      <w:r>
        <w:rPr>
          <w:sz w:val="14"/>
          <w:szCs w:val="14"/>
        </w:rPr>
        <w:t>аналоги азотистого иприта</w:t>
      </w:r>
    </w:p>
    <w:p>
      <w:pPr>
        <w:pStyle w:val="ConsPlusNormal1"/>
        <w:tabs>
          <w:tab w:val="clear" w:pos="708"/>
        </w:tabs>
        <w:ind w:left="0" w:hanging="0"/>
        <w:jc w:val="left"/>
        <w:rPr>
          <w:sz w:val="14"/>
          <w:szCs w:val="14"/>
        </w:rPr>
      </w:pPr>
      <w:r>
        <w:rPr>
          <w:sz w:val="14"/>
          <w:szCs w:val="14"/>
        </w:rPr>
        <w:t>бендамустин</w:t>
      </w:r>
    </w:p>
    <w:p>
      <w:pPr>
        <w:pStyle w:val="ConsPlusNormal1"/>
        <w:tabs>
          <w:tab w:val="clear" w:pos="708"/>
        </w:tabs>
        <w:ind w:left="0" w:hanging="0"/>
        <w:jc w:val="left"/>
        <w:rPr>
          <w:sz w:val="14"/>
          <w:szCs w:val="14"/>
        </w:rPr>
      </w:pPr>
      <w:r>
        <w:rPr>
          <w:sz w:val="14"/>
          <w:szCs w:val="14"/>
        </w:rPr>
        <w:t>порошок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ифосфамид</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мелфалан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хлорамбуцил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циклофосфамид</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сахарной оболочкой</w:t>
      </w:r>
    </w:p>
    <w:p>
      <w:pPr>
        <w:pStyle w:val="ConsPlusNormal1"/>
        <w:tabs>
          <w:tab w:val="clear" w:pos="708"/>
        </w:tabs>
        <w:ind w:left="0" w:hanging="0"/>
        <w:jc w:val="left"/>
        <w:rPr>
          <w:sz w:val="14"/>
          <w:szCs w:val="14"/>
        </w:rPr>
      </w:pPr>
      <w:r>
        <w:rPr>
          <w:sz w:val="14"/>
          <w:szCs w:val="14"/>
        </w:rPr>
        <w:t>L01AB</w:t>
      </w:r>
    </w:p>
    <w:p>
      <w:pPr>
        <w:pStyle w:val="ConsPlusNormal1"/>
        <w:tabs>
          <w:tab w:val="clear" w:pos="708"/>
        </w:tabs>
        <w:ind w:left="0" w:hanging="0"/>
        <w:jc w:val="left"/>
        <w:rPr>
          <w:sz w:val="14"/>
          <w:szCs w:val="14"/>
        </w:rPr>
      </w:pPr>
      <w:r>
        <w:rPr>
          <w:sz w:val="14"/>
          <w:szCs w:val="14"/>
        </w:rPr>
        <w:t>алкилсульфонаты</w:t>
      </w:r>
    </w:p>
    <w:p>
      <w:pPr>
        <w:pStyle w:val="ConsPlusNormal1"/>
        <w:tabs>
          <w:tab w:val="clear" w:pos="708"/>
        </w:tabs>
        <w:ind w:left="0" w:hanging="0"/>
        <w:jc w:val="left"/>
        <w:rPr>
          <w:sz w:val="14"/>
          <w:szCs w:val="14"/>
        </w:rPr>
      </w:pPr>
      <w:r>
        <w:rPr>
          <w:sz w:val="14"/>
          <w:szCs w:val="14"/>
        </w:rPr>
        <w:t>бусульфан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L01AD</w:t>
      </w:r>
    </w:p>
    <w:p>
      <w:pPr>
        <w:pStyle w:val="ConsPlusNormal1"/>
        <w:tabs>
          <w:tab w:val="clear" w:pos="708"/>
        </w:tabs>
        <w:ind w:left="0" w:hanging="0"/>
        <w:jc w:val="left"/>
        <w:rPr>
          <w:sz w:val="14"/>
          <w:szCs w:val="14"/>
        </w:rPr>
      </w:pPr>
      <w:r>
        <w:rPr>
          <w:sz w:val="14"/>
          <w:szCs w:val="14"/>
        </w:rPr>
        <w:t>производные нитрозомочевины</w:t>
      </w:r>
    </w:p>
    <w:p>
      <w:pPr>
        <w:pStyle w:val="ConsPlusNormal1"/>
        <w:tabs>
          <w:tab w:val="clear" w:pos="708"/>
        </w:tabs>
        <w:ind w:left="0" w:hanging="0"/>
        <w:jc w:val="left"/>
        <w:rPr>
          <w:sz w:val="14"/>
          <w:szCs w:val="14"/>
        </w:rPr>
      </w:pPr>
      <w:r>
        <w:rPr>
          <w:sz w:val="14"/>
          <w:szCs w:val="14"/>
        </w:rPr>
        <w:t>кармустин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ломустин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L01AX</w:t>
      </w:r>
    </w:p>
    <w:p>
      <w:pPr>
        <w:pStyle w:val="ConsPlusNormal1"/>
        <w:tabs>
          <w:tab w:val="clear" w:pos="708"/>
        </w:tabs>
        <w:ind w:left="0" w:hanging="0"/>
        <w:jc w:val="left"/>
        <w:rPr>
          <w:sz w:val="14"/>
          <w:szCs w:val="14"/>
        </w:rPr>
      </w:pPr>
      <w:r>
        <w:rPr>
          <w:sz w:val="14"/>
          <w:szCs w:val="14"/>
        </w:rPr>
        <w:t>другие алкилирующие средства</w:t>
      </w:r>
    </w:p>
    <w:p>
      <w:pPr>
        <w:pStyle w:val="ConsPlusNormal1"/>
        <w:tabs>
          <w:tab w:val="clear" w:pos="708"/>
        </w:tabs>
        <w:ind w:left="0" w:hanging="0"/>
        <w:jc w:val="left"/>
        <w:rPr>
          <w:sz w:val="14"/>
          <w:szCs w:val="14"/>
        </w:rPr>
      </w:pPr>
      <w:r>
        <w:rPr>
          <w:sz w:val="14"/>
          <w:szCs w:val="14"/>
        </w:rPr>
        <w:t>дакарбазин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темозоломид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L01BA</w:t>
      </w:r>
    </w:p>
    <w:p>
      <w:pPr>
        <w:pStyle w:val="ConsPlusNormal1"/>
        <w:tabs>
          <w:tab w:val="clear" w:pos="708"/>
        </w:tabs>
        <w:ind w:left="0" w:hanging="0"/>
        <w:jc w:val="left"/>
        <w:rPr>
          <w:sz w:val="14"/>
          <w:szCs w:val="14"/>
        </w:rPr>
      </w:pPr>
      <w:r>
        <w:rPr>
          <w:sz w:val="14"/>
          <w:szCs w:val="14"/>
        </w:rPr>
        <w:t>аналоги фолиевой кислоты</w:t>
      </w:r>
    </w:p>
    <w:p>
      <w:pPr>
        <w:pStyle w:val="ConsPlusNormal1"/>
        <w:tabs>
          <w:tab w:val="clear" w:pos="708"/>
        </w:tabs>
        <w:ind w:left="0" w:hanging="0"/>
        <w:jc w:val="left"/>
        <w:rPr>
          <w:sz w:val="14"/>
          <w:szCs w:val="14"/>
        </w:rPr>
      </w:pPr>
      <w:r>
        <w:rPr>
          <w:sz w:val="14"/>
          <w:szCs w:val="14"/>
        </w:rPr>
        <w:t>метотрексат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пеметрексед</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ралтитрексид</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меркаптопурин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неларабин</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флударабин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L01BC</w:t>
      </w:r>
    </w:p>
    <w:p>
      <w:pPr>
        <w:pStyle w:val="ConsPlusNormal1"/>
        <w:tabs>
          <w:tab w:val="clear" w:pos="708"/>
        </w:tabs>
        <w:ind w:left="0" w:hanging="0"/>
        <w:jc w:val="left"/>
        <w:rPr>
          <w:sz w:val="14"/>
          <w:szCs w:val="14"/>
        </w:rPr>
      </w:pPr>
      <w:r>
        <w:rPr>
          <w:sz w:val="14"/>
          <w:szCs w:val="14"/>
        </w:rPr>
        <w:t>аналоги пиримидина</w:t>
      </w:r>
    </w:p>
    <w:p>
      <w:pPr>
        <w:pStyle w:val="ConsPlusNormal1"/>
        <w:tabs>
          <w:tab w:val="clear" w:pos="708"/>
        </w:tabs>
        <w:ind w:left="0" w:hanging="0"/>
        <w:jc w:val="left"/>
        <w:rPr>
          <w:sz w:val="14"/>
          <w:szCs w:val="14"/>
        </w:rPr>
      </w:pPr>
      <w:r>
        <w:rPr>
          <w:sz w:val="14"/>
          <w:szCs w:val="14"/>
        </w:rPr>
        <w:t>азацитидин</w:t>
      </w:r>
    </w:p>
    <w:p>
      <w:pPr>
        <w:pStyle w:val="ConsPlusNormal1"/>
        <w:tabs>
          <w:tab w:val="clear" w:pos="708"/>
        </w:tabs>
        <w:ind w:left="0" w:hanging="0"/>
        <w:jc w:val="left"/>
        <w:rPr>
          <w:sz w:val="14"/>
          <w:szCs w:val="14"/>
        </w:rPr>
      </w:pPr>
      <w:r>
        <w:rPr>
          <w:sz w:val="14"/>
          <w:szCs w:val="14"/>
        </w:rPr>
        <w:t>лиофилизат для приготовления суспензии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гемцитабин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капецитабин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фторурацил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внутрисосудистого введения;</w:t>
      </w:r>
    </w:p>
    <w:p>
      <w:pPr>
        <w:pStyle w:val="ConsPlusNormal1"/>
        <w:tabs>
          <w:tab w:val="clear" w:pos="708"/>
        </w:tabs>
        <w:ind w:left="0" w:hanging="0"/>
        <w:jc w:val="left"/>
        <w:rPr>
          <w:sz w:val="14"/>
          <w:szCs w:val="14"/>
        </w:rPr>
      </w:pPr>
      <w:r>
        <w:rPr>
          <w:sz w:val="14"/>
          <w:szCs w:val="14"/>
        </w:rPr>
        <w:t>раствор для внутрисосудистого и внутриполостного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цитарабин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L01C</w:t>
      </w:r>
    </w:p>
    <w:p>
      <w:pPr>
        <w:pStyle w:val="ConsPlusNormal1"/>
        <w:tabs>
          <w:tab w:val="clear" w:pos="708"/>
        </w:tabs>
        <w:ind w:left="0" w:hanging="0"/>
        <w:jc w:val="left"/>
        <w:rPr>
          <w:sz w:val="14"/>
          <w:szCs w:val="14"/>
        </w:rPr>
      </w:pPr>
      <w:r>
        <w:rPr>
          <w:sz w:val="14"/>
          <w:szCs w:val="14"/>
        </w:rPr>
        <w:t>алкалоиды растительного происхождения и другие природные вещества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L01CA</w:t>
      </w:r>
    </w:p>
    <w:p>
      <w:pPr>
        <w:pStyle w:val="ConsPlusNormal1"/>
        <w:tabs>
          <w:tab w:val="clear" w:pos="708"/>
        </w:tabs>
        <w:ind w:left="0" w:hanging="0"/>
        <w:jc w:val="left"/>
        <w:rPr>
          <w:sz w:val="14"/>
          <w:szCs w:val="14"/>
        </w:rPr>
      </w:pPr>
      <w:r>
        <w:rPr>
          <w:sz w:val="14"/>
          <w:szCs w:val="14"/>
        </w:rPr>
        <w:t>алкалоиды барвинка и их аналоги</w:t>
      </w:r>
    </w:p>
    <w:p>
      <w:pPr>
        <w:pStyle w:val="ConsPlusNormal1"/>
        <w:tabs>
          <w:tab w:val="clear" w:pos="708"/>
        </w:tabs>
        <w:ind w:left="0" w:hanging="0"/>
        <w:jc w:val="left"/>
        <w:rPr>
          <w:sz w:val="14"/>
          <w:szCs w:val="14"/>
        </w:rPr>
      </w:pPr>
      <w:r>
        <w:rPr>
          <w:sz w:val="14"/>
          <w:szCs w:val="14"/>
        </w:rPr>
        <w:t>винбластин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винкристин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винорелбин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L01CB</w:t>
      </w:r>
    </w:p>
    <w:p>
      <w:pPr>
        <w:pStyle w:val="ConsPlusNormal1"/>
        <w:tabs>
          <w:tab w:val="clear" w:pos="708"/>
        </w:tabs>
        <w:ind w:left="0" w:hanging="0"/>
        <w:jc w:val="left"/>
        <w:rPr>
          <w:sz w:val="14"/>
          <w:szCs w:val="14"/>
        </w:rPr>
      </w:pPr>
      <w:r>
        <w:rPr>
          <w:sz w:val="14"/>
          <w:szCs w:val="14"/>
        </w:rPr>
        <w:t>производные подофиллотоксина</w:t>
      </w:r>
    </w:p>
    <w:p>
      <w:pPr>
        <w:pStyle w:val="ConsPlusNormal1"/>
        <w:tabs>
          <w:tab w:val="clear" w:pos="708"/>
        </w:tabs>
        <w:ind w:left="0" w:hanging="0"/>
        <w:jc w:val="left"/>
        <w:rPr>
          <w:sz w:val="14"/>
          <w:szCs w:val="14"/>
        </w:rPr>
      </w:pPr>
      <w:r>
        <w:rPr>
          <w:sz w:val="14"/>
          <w:szCs w:val="14"/>
        </w:rPr>
        <w:t>этопозид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L01CD</w:t>
      </w:r>
    </w:p>
    <w:p>
      <w:pPr>
        <w:pStyle w:val="ConsPlusNormal1"/>
        <w:tabs>
          <w:tab w:val="clear" w:pos="708"/>
        </w:tabs>
        <w:ind w:left="0" w:hanging="0"/>
        <w:jc w:val="left"/>
        <w:rPr>
          <w:sz w:val="14"/>
          <w:szCs w:val="14"/>
        </w:rPr>
      </w:pPr>
      <w:r>
        <w:rPr>
          <w:sz w:val="14"/>
          <w:szCs w:val="14"/>
        </w:rPr>
        <w:t>таксаны</w:t>
      </w:r>
    </w:p>
    <w:p>
      <w:pPr>
        <w:pStyle w:val="ConsPlusNormal1"/>
        <w:tabs>
          <w:tab w:val="clear" w:pos="708"/>
        </w:tabs>
        <w:ind w:left="0" w:hanging="0"/>
        <w:jc w:val="left"/>
        <w:rPr>
          <w:sz w:val="14"/>
          <w:szCs w:val="14"/>
        </w:rPr>
      </w:pPr>
      <w:r>
        <w:rPr>
          <w:sz w:val="14"/>
          <w:szCs w:val="14"/>
        </w:rPr>
        <w:t>доцетаксел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кабазитаксел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паклитаксел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L01D</w:t>
      </w:r>
    </w:p>
    <w:p>
      <w:pPr>
        <w:pStyle w:val="ConsPlusNormal1"/>
        <w:tabs>
          <w:tab w:val="clear" w:pos="708"/>
        </w:tabs>
        <w:ind w:left="0" w:hanging="0"/>
        <w:jc w:val="left"/>
        <w:rPr>
          <w:sz w:val="14"/>
          <w:szCs w:val="14"/>
        </w:rPr>
      </w:pPr>
      <w:r>
        <w:rPr>
          <w:sz w:val="14"/>
          <w:szCs w:val="14"/>
        </w:rPr>
        <w:t>противоопухолевые антибиотики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L01DB</w:t>
      </w:r>
    </w:p>
    <w:p>
      <w:pPr>
        <w:pStyle w:val="ConsPlusNormal1"/>
        <w:tabs>
          <w:tab w:val="clear" w:pos="708"/>
        </w:tabs>
        <w:ind w:left="0" w:hanging="0"/>
        <w:jc w:val="left"/>
        <w:rPr>
          <w:sz w:val="14"/>
          <w:szCs w:val="14"/>
        </w:rPr>
      </w:pPr>
      <w:r>
        <w:rPr>
          <w:sz w:val="14"/>
          <w:szCs w:val="14"/>
        </w:rPr>
        <w:t>антрациклины и родственные соединения</w:t>
      </w:r>
    </w:p>
    <w:p>
      <w:pPr>
        <w:pStyle w:val="ConsPlusNormal1"/>
        <w:tabs>
          <w:tab w:val="clear" w:pos="708"/>
        </w:tabs>
        <w:ind w:left="0" w:hanging="0"/>
        <w:jc w:val="left"/>
        <w:rPr>
          <w:sz w:val="14"/>
          <w:szCs w:val="14"/>
        </w:rPr>
      </w:pPr>
      <w:r>
        <w:rPr>
          <w:sz w:val="14"/>
          <w:szCs w:val="14"/>
        </w:rPr>
        <w:t>даунорубицин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доксорубицин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раствор для внутрисосудистого и внутрипузырного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идарубицин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митоксантрон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внутриплеврального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эпирубицин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внутриполостного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L01DC</w:t>
      </w:r>
    </w:p>
    <w:p>
      <w:pPr>
        <w:pStyle w:val="ConsPlusNormal1"/>
        <w:tabs>
          <w:tab w:val="clear" w:pos="708"/>
        </w:tabs>
        <w:ind w:left="0" w:hanging="0"/>
        <w:jc w:val="left"/>
        <w:rPr>
          <w:sz w:val="14"/>
          <w:szCs w:val="14"/>
        </w:rPr>
      </w:pPr>
      <w:r>
        <w:rPr>
          <w:sz w:val="14"/>
          <w:szCs w:val="14"/>
        </w:rPr>
        <w:t>другие противоопухолевые антибиотики</w:t>
      </w:r>
    </w:p>
    <w:p>
      <w:pPr>
        <w:pStyle w:val="ConsPlusNormal1"/>
        <w:tabs>
          <w:tab w:val="clear" w:pos="708"/>
        </w:tabs>
        <w:ind w:left="0" w:hanging="0"/>
        <w:jc w:val="left"/>
        <w:rPr>
          <w:sz w:val="14"/>
          <w:szCs w:val="14"/>
        </w:rPr>
      </w:pPr>
      <w:r>
        <w:rPr>
          <w:sz w:val="14"/>
          <w:szCs w:val="14"/>
        </w:rPr>
        <w:t>блеомицин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митомицин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L01XA</w:t>
      </w:r>
    </w:p>
    <w:p>
      <w:pPr>
        <w:pStyle w:val="ConsPlusNormal1"/>
        <w:tabs>
          <w:tab w:val="clear" w:pos="708"/>
        </w:tabs>
        <w:ind w:left="0" w:hanging="0"/>
        <w:jc w:val="left"/>
        <w:rPr>
          <w:sz w:val="14"/>
          <w:szCs w:val="14"/>
        </w:rPr>
      </w:pPr>
      <w:r>
        <w:rPr>
          <w:sz w:val="14"/>
          <w:szCs w:val="14"/>
        </w:rPr>
        <w:t>препараты платины</w:t>
      </w:r>
    </w:p>
    <w:p>
      <w:pPr>
        <w:pStyle w:val="ConsPlusNormal1"/>
        <w:tabs>
          <w:tab w:val="clear" w:pos="708"/>
        </w:tabs>
        <w:ind w:left="0" w:hanging="0"/>
        <w:jc w:val="left"/>
        <w:rPr>
          <w:sz w:val="14"/>
          <w:szCs w:val="14"/>
        </w:rPr>
      </w:pPr>
      <w:r>
        <w:rPr>
          <w:sz w:val="14"/>
          <w:szCs w:val="14"/>
        </w:rPr>
        <w:t>карбоплатин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оксалиплатин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цисплатин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 и внутрибрюшинного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L01XB</w:t>
      </w:r>
    </w:p>
    <w:p>
      <w:pPr>
        <w:pStyle w:val="ConsPlusNormal1"/>
        <w:tabs>
          <w:tab w:val="clear" w:pos="708"/>
        </w:tabs>
        <w:ind w:left="0" w:hanging="0"/>
        <w:jc w:val="left"/>
        <w:rPr>
          <w:sz w:val="14"/>
          <w:szCs w:val="14"/>
        </w:rPr>
      </w:pPr>
      <w:r>
        <w:rPr>
          <w:sz w:val="14"/>
          <w:szCs w:val="14"/>
        </w:rPr>
        <w:t>метилгидразины</w:t>
      </w:r>
    </w:p>
    <w:p>
      <w:pPr>
        <w:pStyle w:val="ConsPlusNormal1"/>
        <w:tabs>
          <w:tab w:val="clear" w:pos="708"/>
        </w:tabs>
        <w:ind w:left="0" w:hanging="0"/>
        <w:jc w:val="left"/>
        <w:rPr>
          <w:sz w:val="14"/>
          <w:szCs w:val="14"/>
        </w:rPr>
      </w:pPr>
      <w:r>
        <w:rPr>
          <w:sz w:val="14"/>
          <w:szCs w:val="14"/>
        </w:rPr>
        <w:t>прокарбазин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sz w:val="14"/>
          <w:szCs w:val="14"/>
        </w:rPr>
      </w:pPr>
      <w:r>
        <w:rPr>
          <w:sz w:val="14"/>
          <w:szCs w:val="14"/>
        </w:rPr>
        <w:t>бевацизумаб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брентуксимаб ведотин</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ниволумаб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обинутузумаб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панитумумаб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пембролизумаб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трастузумаб</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трастузумаб эмтанзин</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ритуксимаб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цетуксимаб</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sz w:val="14"/>
          <w:szCs w:val="14"/>
        </w:rPr>
      </w:pPr>
      <w:r>
        <w:rPr>
          <w:sz w:val="14"/>
          <w:szCs w:val="14"/>
        </w:rPr>
        <w:t>афатиниб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вандетаниб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гефитиниб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дабрафениб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дазатиниб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ибрутиниб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иматиниб</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кризотиниб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нилотиниб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нинтеданиб</w:t>
      </w:r>
    </w:p>
    <w:p>
      <w:pPr>
        <w:pStyle w:val="ConsPlusNormal1"/>
        <w:tabs>
          <w:tab w:val="clear" w:pos="708"/>
        </w:tabs>
        <w:ind w:left="0" w:hanging="0"/>
        <w:jc w:val="left"/>
        <w:rPr>
          <w:sz w:val="14"/>
          <w:szCs w:val="14"/>
        </w:rPr>
      </w:pPr>
      <w:r>
        <w:rPr>
          <w:sz w:val="14"/>
          <w:szCs w:val="14"/>
        </w:rPr>
        <w:t>капсулы мягкие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пазопаниб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регорафениб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руксолитиниб</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сорафениб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сунитиниб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траметиниб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эрлотиниб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sz w:val="14"/>
          <w:szCs w:val="14"/>
        </w:rPr>
      </w:pPr>
      <w:r>
        <w:rPr>
          <w:sz w:val="14"/>
          <w:szCs w:val="14"/>
        </w:rPr>
        <w:t>аспарагиназа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афлиберцепт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внутриглазного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бортезомиб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висмодегиб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гидроксикарбамид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иринотекан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карфилзомиб</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третиноин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некроза опухоли альфа-1 (тимозин рекомбинантный)</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эрибулин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L02</w:t>
      </w:r>
    </w:p>
    <w:p>
      <w:pPr>
        <w:pStyle w:val="ConsPlusNormal1"/>
        <w:tabs>
          <w:tab w:val="clear" w:pos="708"/>
        </w:tabs>
        <w:ind w:left="0" w:hanging="0"/>
        <w:jc w:val="left"/>
        <w:rPr>
          <w:sz w:val="14"/>
          <w:szCs w:val="14"/>
        </w:rPr>
      </w:pPr>
      <w:r>
        <w:rPr>
          <w:sz w:val="14"/>
          <w:szCs w:val="14"/>
        </w:rPr>
        <w:t>противоопухолевые гормональные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L02A</w:t>
      </w:r>
    </w:p>
    <w:p>
      <w:pPr>
        <w:pStyle w:val="ConsPlusNormal1"/>
        <w:tabs>
          <w:tab w:val="clear" w:pos="708"/>
        </w:tabs>
        <w:ind w:left="0" w:hanging="0"/>
        <w:jc w:val="left"/>
        <w:rPr>
          <w:sz w:val="14"/>
          <w:szCs w:val="14"/>
        </w:rPr>
      </w:pPr>
      <w:r>
        <w:rPr>
          <w:sz w:val="14"/>
          <w:szCs w:val="14"/>
        </w:rPr>
        <w:t>гормоны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L02AB</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sz w:val="14"/>
          <w:szCs w:val="14"/>
        </w:rPr>
      </w:pPr>
      <w:r>
        <w:rPr>
          <w:sz w:val="14"/>
          <w:szCs w:val="14"/>
        </w:rPr>
        <w:t>медроксипрогестерон</w:t>
      </w:r>
    </w:p>
    <w:p>
      <w:pPr>
        <w:pStyle w:val="ConsPlusNormal1"/>
        <w:tabs>
          <w:tab w:val="clear" w:pos="708"/>
        </w:tabs>
        <w:ind w:left="0" w:hanging="0"/>
        <w:jc w:val="left"/>
        <w:rPr>
          <w:sz w:val="14"/>
          <w:szCs w:val="14"/>
        </w:rPr>
      </w:pPr>
      <w:r>
        <w:rPr>
          <w:sz w:val="14"/>
          <w:szCs w:val="14"/>
        </w:rPr>
        <w:t>суспензия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L02AE</w:t>
      </w:r>
    </w:p>
    <w:p>
      <w:pPr>
        <w:pStyle w:val="ConsPlusNormal1"/>
        <w:tabs>
          <w:tab w:val="clear" w:pos="708"/>
        </w:tabs>
        <w:ind w:left="0" w:hanging="0"/>
        <w:jc w:val="left"/>
        <w:rPr>
          <w:sz w:val="14"/>
          <w:szCs w:val="14"/>
        </w:rPr>
      </w:pPr>
      <w:r>
        <w:rPr>
          <w:sz w:val="14"/>
          <w:szCs w:val="14"/>
        </w:rPr>
        <w:t>аналоги гонадотропин-рилизинг гормона</w:t>
      </w:r>
    </w:p>
    <w:p>
      <w:pPr>
        <w:pStyle w:val="ConsPlusNormal1"/>
        <w:tabs>
          <w:tab w:val="clear" w:pos="708"/>
        </w:tabs>
        <w:ind w:left="0" w:hanging="0"/>
        <w:jc w:val="left"/>
        <w:rPr>
          <w:sz w:val="14"/>
          <w:szCs w:val="14"/>
        </w:rPr>
      </w:pPr>
      <w:r>
        <w:rPr>
          <w:sz w:val="14"/>
          <w:szCs w:val="14"/>
        </w:rPr>
        <w:t>бусерелин</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гозерелин</w:t>
      </w:r>
    </w:p>
    <w:p>
      <w:pPr>
        <w:pStyle w:val="ConsPlusNormal1"/>
        <w:tabs>
          <w:tab w:val="clear" w:pos="708"/>
        </w:tabs>
        <w:ind w:left="0" w:hanging="0"/>
        <w:jc w:val="left"/>
        <w:rPr>
          <w:sz w:val="14"/>
          <w:szCs w:val="14"/>
        </w:rPr>
      </w:pPr>
      <w:r>
        <w:rPr>
          <w:sz w:val="14"/>
          <w:szCs w:val="14"/>
        </w:rPr>
        <w:t>капсула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лейпрорелин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трипторелин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L02B</w:t>
      </w:r>
    </w:p>
    <w:p>
      <w:pPr>
        <w:pStyle w:val="ConsPlusNormal1"/>
        <w:tabs>
          <w:tab w:val="clear" w:pos="708"/>
        </w:tabs>
        <w:ind w:left="0" w:hanging="0"/>
        <w:jc w:val="left"/>
        <w:rPr>
          <w:sz w:val="14"/>
          <w:szCs w:val="14"/>
        </w:rPr>
      </w:pPr>
      <w:r>
        <w:rPr>
          <w:sz w:val="14"/>
          <w:szCs w:val="14"/>
        </w:rPr>
        <w:t>антагонисты гормонов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L02BA</w:t>
      </w:r>
    </w:p>
    <w:p>
      <w:pPr>
        <w:pStyle w:val="ConsPlusNormal1"/>
        <w:tabs>
          <w:tab w:val="clear" w:pos="708"/>
        </w:tabs>
        <w:ind w:left="0" w:hanging="0"/>
        <w:jc w:val="left"/>
        <w:rPr>
          <w:sz w:val="14"/>
          <w:szCs w:val="14"/>
        </w:rPr>
      </w:pPr>
      <w:r>
        <w:rPr>
          <w:sz w:val="14"/>
          <w:szCs w:val="14"/>
        </w:rPr>
        <w:t>антиэстрогены</w:t>
      </w:r>
    </w:p>
    <w:p>
      <w:pPr>
        <w:pStyle w:val="ConsPlusNormal1"/>
        <w:tabs>
          <w:tab w:val="clear" w:pos="708"/>
        </w:tabs>
        <w:ind w:left="0" w:hanging="0"/>
        <w:jc w:val="left"/>
        <w:rPr>
          <w:sz w:val="14"/>
          <w:szCs w:val="14"/>
        </w:rPr>
      </w:pPr>
      <w:r>
        <w:rPr>
          <w:sz w:val="14"/>
          <w:szCs w:val="14"/>
        </w:rPr>
        <w:t>тамоксифен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фулвестрант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L02BB</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бикалутамид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флутамид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энзалутамид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L02BG</w:t>
      </w:r>
    </w:p>
    <w:p>
      <w:pPr>
        <w:pStyle w:val="ConsPlusNormal1"/>
        <w:tabs>
          <w:tab w:val="clear" w:pos="708"/>
        </w:tabs>
        <w:ind w:left="0" w:hanging="0"/>
        <w:jc w:val="left"/>
        <w:rPr>
          <w:sz w:val="14"/>
          <w:szCs w:val="14"/>
        </w:rPr>
      </w:pPr>
      <w:r>
        <w:rPr>
          <w:sz w:val="14"/>
          <w:szCs w:val="14"/>
        </w:rPr>
        <w:t>ингибиторы ароматазы</w:t>
      </w:r>
    </w:p>
    <w:p>
      <w:pPr>
        <w:pStyle w:val="ConsPlusNormal1"/>
        <w:tabs>
          <w:tab w:val="clear" w:pos="708"/>
        </w:tabs>
        <w:ind w:left="0" w:hanging="0"/>
        <w:jc w:val="left"/>
        <w:rPr>
          <w:sz w:val="14"/>
          <w:szCs w:val="14"/>
        </w:rPr>
      </w:pPr>
      <w:r>
        <w:rPr>
          <w:sz w:val="14"/>
          <w:szCs w:val="14"/>
        </w:rPr>
        <w:t>анастрозол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L02BX</w:t>
      </w:r>
    </w:p>
    <w:p>
      <w:pPr>
        <w:pStyle w:val="ConsPlusNormal1"/>
        <w:tabs>
          <w:tab w:val="clear" w:pos="708"/>
        </w:tabs>
        <w:ind w:left="0" w:hanging="0"/>
        <w:jc w:val="left"/>
        <w:rPr>
          <w:sz w:val="14"/>
          <w:szCs w:val="14"/>
        </w:rPr>
      </w:pPr>
      <w:r>
        <w:rPr>
          <w:sz w:val="14"/>
          <w:szCs w:val="14"/>
        </w:rPr>
        <w:t>другие антагонисты гормонов и родственные соединения</w:t>
      </w:r>
    </w:p>
    <w:p>
      <w:pPr>
        <w:pStyle w:val="ConsPlusNormal1"/>
        <w:tabs>
          <w:tab w:val="clear" w:pos="708"/>
        </w:tabs>
        <w:ind w:left="0" w:hanging="0"/>
        <w:jc w:val="left"/>
        <w:rPr>
          <w:sz w:val="14"/>
          <w:szCs w:val="14"/>
        </w:rPr>
      </w:pPr>
      <w:r>
        <w:rPr>
          <w:sz w:val="14"/>
          <w:szCs w:val="14"/>
        </w:rPr>
        <w:t>абиратерон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дегареликс</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L03AA</w:t>
      </w:r>
    </w:p>
    <w:p>
      <w:pPr>
        <w:pStyle w:val="ConsPlusNormal1"/>
        <w:tabs>
          <w:tab w:val="clear" w:pos="708"/>
        </w:tabs>
        <w:ind w:left="0" w:hanging="0"/>
        <w:jc w:val="left"/>
        <w:rPr>
          <w:sz w:val="14"/>
          <w:szCs w:val="14"/>
        </w:rPr>
      </w:pPr>
      <w:r>
        <w:rPr>
          <w:sz w:val="14"/>
          <w:szCs w:val="14"/>
        </w:rPr>
        <w:t>колониестимулирующие факторы</w:t>
      </w:r>
    </w:p>
    <w:p>
      <w:pPr>
        <w:pStyle w:val="ConsPlusNormal1"/>
        <w:tabs>
          <w:tab w:val="clear" w:pos="708"/>
        </w:tabs>
        <w:ind w:left="0" w:hanging="0"/>
        <w:jc w:val="left"/>
        <w:rPr>
          <w:sz w:val="14"/>
          <w:szCs w:val="14"/>
        </w:rPr>
      </w:pPr>
      <w:r>
        <w:rPr>
          <w:sz w:val="14"/>
          <w:szCs w:val="14"/>
        </w:rPr>
        <w:t>филграстим</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sz w:val="14"/>
          <w:szCs w:val="14"/>
        </w:rPr>
      </w:pPr>
      <w:r>
        <w:rPr>
          <w:sz w:val="14"/>
          <w:szCs w:val="14"/>
        </w:rPr>
        <w:t>интерферон альфа</w:t>
      </w:r>
    </w:p>
    <w:p>
      <w:pPr>
        <w:pStyle w:val="ConsPlusNormal1"/>
        <w:tabs>
          <w:tab w:val="clear" w:pos="708"/>
        </w:tabs>
        <w:ind w:left="0" w:hanging="0"/>
        <w:jc w:val="left"/>
        <w:rPr>
          <w:sz w:val="14"/>
          <w:szCs w:val="14"/>
        </w:rPr>
      </w:pPr>
      <w:r>
        <w:rPr>
          <w:sz w:val="14"/>
          <w:szCs w:val="14"/>
        </w:rPr>
        <w:t>гель для местного и наружного применения;</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лиофилизат для приготовления раствора для интраназального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мазь для наружного и местного применения;</w:t>
      </w:r>
    </w:p>
    <w:p>
      <w:pPr>
        <w:pStyle w:val="ConsPlusNormal1"/>
        <w:tabs>
          <w:tab w:val="clear" w:pos="708"/>
        </w:tabs>
        <w:ind w:left="0" w:hanging="0"/>
        <w:jc w:val="left"/>
        <w:rPr>
          <w:sz w:val="14"/>
          <w:szCs w:val="14"/>
        </w:rPr>
      </w:pPr>
      <w:r>
        <w:rPr>
          <w:sz w:val="14"/>
          <w:szCs w:val="14"/>
        </w:rPr>
        <w:t>раствор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бета-1a</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гамма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интраназального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бета-1a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цепэгинтерферон альфа-2b</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L03AX</w:t>
      </w:r>
    </w:p>
    <w:p>
      <w:pPr>
        <w:pStyle w:val="ConsPlusNormal1"/>
        <w:tabs>
          <w:tab w:val="clear" w:pos="708"/>
        </w:tabs>
        <w:ind w:left="0" w:hanging="0"/>
        <w:jc w:val="left"/>
        <w:rPr>
          <w:sz w:val="14"/>
          <w:szCs w:val="14"/>
        </w:rPr>
      </w:pPr>
      <w:r>
        <w:rPr>
          <w:sz w:val="14"/>
          <w:szCs w:val="14"/>
        </w:rPr>
        <w:t>другие иммуностимуляторы</w:t>
      </w:r>
    </w:p>
    <w:p>
      <w:pPr>
        <w:pStyle w:val="ConsPlusNormal1"/>
        <w:tabs>
          <w:tab w:val="clear" w:pos="708"/>
        </w:tabs>
        <w:ind w:left="0" w:hanging="0"/>
        <w:jc w:val="left"/>
        <w:rPr>
          <w:sz w:val="14"/>
          <w:szCs w:val="14"/>
        </w:rPr>
      </w:pPr>
      <w:r>
        <w:rPr>
          <w:sz w:val="14"/>
          <w:szCs w:val="14"/>
        </w:rPr>
        <w:t>азоксимера бромид</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вакцина для лечения рака мочевого пузыря БЦЖ</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внутрипузырного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глатирамера ацетат</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глутамил-цистеинил-глицин динатрия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меглюмина акридонацетат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тилорон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абатацепт</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алемтузумаб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апремиласт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ведолизумаб</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лефлуномид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микофенолата мофетил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микофеноловая кислота</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натализумаб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терифлуномид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тофацитиниб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финголимод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эверолимус</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экулизумаб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L04AB</w:t>
      </w:r>
    </w:p>
    <w:p>
      <w:pPr>
        <w:pStyle w:val="ConsPlusNormal1"/>
        <w:tabs>
          <w:tab w:val="clear" w:pos="708"/>
        </w:tabs>
        <w:ind w:left="0" w:hanging="0"/>
        <w:jc w:val="left"/>
        <w:rPr>
          <w:sz w:val="14"/>
          <w:szCs w:val="14"/>
        </w:rPr>
      </w:pPr>
      <w:r>
        <w:rPr>
          <w:sz w:val="14"/>
          <w:szCs w:val="14"/>
        </w:rPr>
        <w:t>ингибиторы фактора некроза опухоли альфа (ФНО-альфа)</w:t>
      </w:r>
    </w:p>
    <w:p>
      <w:pPr>
        <w:pStyle w:val="ConsPlusNormal1"/>
        <w:tabs>
          <w:tab w:val="clear" w:pos="708"/>
        </w:tabs>
        <w:ind w:left="0" w:hanging="0"/>
        <w:jc w:val="left"/>
        <w:rPr>
          <w:sz w:val="14"/>
          <w:szCs w:val="14"/>
        </w:rPr>
      </w:pPr>
      <w:r>
        <w:rPr>
          <w:sz w:val="14"/>
          <w:szCs w:val="14"/>
        </w:rPr>
        <w:t>адалимумаб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голимумаб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инфликсимаб</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цертолизумаба пэгол</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этанерцепт</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L04AC</w:t>
      </w:r>
    </w:p>
    <w:p>
      <w:pPr>
        <w:pStyle w:val="ConsPlusNormal1"/>
        <w:tabs>
          <w:tab w:val="clear" w:pos="708"/>
        </w:tabs>
        <w:ind w:left="0" w:hanging="0"/>
        <w:jc w:val="left"/>
        <w:rPr>
          <w:sz w:val="14"/>
          <w:szCs w:val="14"/>
        </w:rPr>
      </w:pPr>
      <w:r>
        <w:rPr>
          <w:sz w:val="14"/>
          <w:szCs w:val="14"/>
        </w:rPr>
        <w:t>ингибиторы интерлейкина</w:t>
      </w:r>
    </w:p>
    <w:p>
      <w:pPr>
        <w:pStyle w:val="ConsPlusNormal1"/>
        <w:tabs>
          <w:tab w:val="clear" w:pos="708"/>
        </w:tabs>
        <w:ind w:left="0" w:hanging="0"/>
        <w:jc w:val="left"/>
        <w:rPr>
          <w:sz w:val="14"/>
          <w:szCs w:val="14"/>
        </w:rPr>
      </w:pPr>
      <w:r>
        <w:rPr>
          <w:sz w:val="14"/>
          <w:szCs w:val="14"/>
        </w:rPr>
        <w:t>базиликсимаб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канакинумаб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секукинумаб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тоцилизумаб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устекинумаб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sz w:val="14"/>
          <w:szCs w:val="14"/>
        </w:rPr>
      </w:pPr>
      <w:r>
        <w:rPr>
          <w:sz w:val="14"/>
          <w:szCs w:val="14"/>
        </w:rPr>
        <w:t>такролимус</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циклоспорин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мягкие;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азатиоприн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леналидомид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пирфенидон</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left"/>
        <w:outlineLvl w:val="1"/>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кеторолак</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M01AC</w:t>
      </w:r>
    </w:p>
    <w:p>
      <w:pPr>
        <w:pStyle w:val="ConsPlusNormal1"/>
        <w:tabs>
          <w:tab w:val="clear" w:pos="708"/>
        </w:tabs>
        <w:ind w:left="0" w:hanging="0"/>
        <w:jc w:val="left"/>
        <w:rPr>
          <w:sz w:val="14"/>
          <w:szCs w:val="14"/>
        </w:rPr>
      </w:pPr>
      <w:r>
        <w:rPr>
          <w:sz w:val="14"/>
          <w:szCs w:val="14"/>
        </w:rPr>
        <w:t>оксикамы</w:t>
      </w:r>
    </w:p>
    <w:p>
      <w:pPr>
        <w:pStyle w:val="ConsPlusNormal1"/>
        <w:tabs>
          <w:tab w:val="clear" w:pos="708"/>
        </w:tabs>
        <w:ind w:left="0" w:hanging="0"/>
        <w:jc w:val="left"/>
        <w:rPr>
          <w:sz w:val="14"/>
          <w:szCs w:val="14"/>
        </w:rPr>
      </w:pPr>
      <w:r>
        <w:rPr>
          <w:sz w:val="14"/>
          <w:szCs w:val="14"/>
        </w:rPr>
        <w:t>лорноксикам</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декскетопрофен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кетопрофен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M01C</w:t>
      </w:r>
    </w:p>
    <w:p>
      <w:pPr>
        <w:pStyle w:val="ConsPlusNormal1"/>
        <w:tabs>
          <w:tab w:val="clear" w:pos="708"/>
        </w:tabs>
        <w:ind w:left="0" w:hanging="0"/>
        <w:jc w:val="left"/>
        <w:rPr>
          <w:sz w:val="14"/>
          <w:szCs w:val="14"/>
        </w:rPr>
      </w:pPr>
      <w:r>
        <w:rPr>
          <w:sz w:val="14"/>
          <w:szCs w:val="14"/>
        </w:rPr>
        <w:t>базисные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M01CC</w:t>
      </w:r>
    </w:p>
    <w:p>
      <w:pPr>
        <w:pStyle w:val="ConsPlusNormal1"/>
        <w:tabs>
          <w:tab w:val="clear" w:pos="708"/>
        </w:tabs>
        <w:ind w:left="0" w:hanging="0"/>
        <w:jc w:val="left"/>
        <w:rPr>
          <w:sz w:val="14"/>
          <w:szCs w:val="14"/>
        </w:rPr>
      </w:pPr>
      <w:r>
        <w:rPr>
          <w:sz w:val="14"/>
          <w:szCs w:val="14"/>
        </w:rPr>
        <w:t>пеницилламин и подобные препараты</w:t>
      </w:r>
    </w:p>
    <w:p>
      <w:pPr>
        <w:pStyle w:val="ConsPlusNormal1"/>
        <w:tabs>
          <w:tab w:val="clear" w:pos="708"/>
        </w:tabs>
        <w:ind w:left="0" w:hanging="0"/>
        <w:jc w:val="left"/>
        <w:rPr>
          <w:sz w:val="14"/>
          <w:szCs w:val="14"/>
        </w:rPr>
      </w:pPr>
      <w:r>
        <w:rPr>
          <w:sz w:val="14"/>
          <w:szCs w:val="14"/>
        </w:rPr>
        <w:t>пеницилламин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M03</w:t>
      </w:r>
    </w:p>
    <w:p>
      <w:pPr>
        <w:pStyle w:val="ConsPlusNormal1"/>
        <w:tabs>
          <w:tab w:val="clear" w:pos="708"/>
        </w:tabs>
        <w:ind w:left="0" w:hanging="0"/>
        <w:jc w:val="left"/>
        <w:rPr>
          <w:sz w:val="14"/>
          <w:szCs w:val="14"/>
        </w:rPr>
      </w:pPr>
      <w:r>
        <w:rPr>
          <w:sz w:val="14"/>
          <w:szCs w:val="14"/>
        </w:rPr>
        <w:t>миорелаксанты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M03A</w:t>
      </w:r>
    </w:p>
    <w:p>
      <w:pPr>
        <w:pStyle w:val="ConsPlusNormal1"/>
        <w:tabs>
          <w:tab w:val="clear" w:pos="708"/>
        </w:tabs>
        <w:ind w:left="0" w:hanging="0"/>
        <w:jc w:val="left"/>
        <w:rPr>
          <w:sz w:val="14"/>
          <w:szCs w:val="14"/>
        </w:rPr>
      </w:pPr>
      <w:r>
        <w:rPr>
          <w:sz w:val="14"/>
          <w:szCs w:val="14"/>
        </w:rPr>
        <w:t>миорелаксанты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M03AB</w:t>
      </w:r>
    </w:p>
    <w:p>
      <w:pPr>
        <w:pStyle w:val="ConsPlusNormal1"/>
        <w:tabs>
          <w:tab w:val="clear" w:pos="708"/>
        </w:tabs>
        <w:ind w:left="0" w:hanging="0"/>
        <w:jc w:val="left"/>
        <w:rPr>
          <w:sz w:val="14"/>
          <w:szCs w:val="14"/>
        </w:rPr>
      </w:pPr>
      <w:r>
        <w:rPr>
          <w:sz w:val="14"/>
          <w:szCs w:val="14"/>
        </w:rPr>
        <w:t>производные холина</w:t>
      </w:r>
    </w:p>
    <w:p>
      <w:pPr>
        <w:pStyle w:val="ConsPlusNormal1"/>
        <w:tabs>
          <w:tab w:val="clear" w:pos="708"/>
        </w:tabs>
        <w:ind w:left="0" w:hanging="0"/>
        <w:jc w:val="left"/>
        <w:rPr>
          <w:sz w:val="14"/>
          <w:szCs w:val="14"/>
        </w:rPr>
      </w:pPr>
      <w:r>
        <w:rPr>
          <w:sz w:val="14"/>
          <w:szCs w:val="14"/>
        </w:rPr>
        <w:t>суксаметония йодид и хлорид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M03AC</w:t>
      </w:r>
    </w:p>
    <w:p>
      <w:pPr>
        <w:pStyle w:val="ConsPlusNormal1"/>
        <w:tabs>
          <w:tab w:val="clear" w:pos="708"/>
        </w:tabs>
        <w:ind w:left="0" w:hanging="0"/>
        <w:jc w:val="left"/>
        <w:rPr>
          <w:sz w:val="14"/>
          <w:szCs w:val="14"/>
        </w:rPr>
      </w:pPr>
      <w:r>
        <w:rPr>
          <w:sz w:val="14"/>
          <w:szCs w:val="14"/>
        </w:rPr>
        <w:t>другие четвертичные аммониевые соединения</w:t>
      </w:r>
    </w:p>
    <w:p>
      <w:pPr>
        <w:pStyle w:val="ConsPlusNormal1"/>
        <w:tabs>
          <w:tab w:val="clear" w:pos="708"/>
        </w:tabs>
        <w:ind w:left="0" w:hanging="0"/>
        <w:jc w:val="left"/>
        <w:rPr>
          <w:sz w:val="14"/>
          <w:szCs w:val="14"/>
        </w:rPr>
      </w:pPr>
      <w:r>
        <w:rPr>
          <w:sz w:val="14"/>
          <w:szCs w:val="14"/>
        </w:rPr>
        <w:t>пипекурония бромид</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рокурония бромид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M03AX</w:t>
      </w:r>
    </w:p>
    <w:p>
      <w:pPr>
        <w:pStyle w:val="ConsPlusNormal1"/>
        <w:tabs>
          <w:tab w:val="clear" w:pos="708"/>
        </w:tabs>
        <w:ind w:left="0" w:hanging="0"/>
        <w:jc w:val="left"/>
        <w:rPr>
          <w:sz w:val="14"/>
          <w:szCs w:val="14"/>
        </w:rPr>
      </w:pPr>
      <w:r>
        <w:rPr>
          <w:sz w:val="14"/>
          <w:szCs w:val="14"/>
        </w:rPr>
        <w:t>другие миорелаксанты периферического действия</w:t>
      </w:r>
    </w:p>
    <w:p>
      <w:pPr>
        <w:pStyle w:val="ConsPlusNormal1"/>
        <w:tabs>
          <w:tab w:val="clear" w:pos="708"/>
        </w:tabs>
        <w:ind w:left="0" w:hanging="0"/>
        <w:jc w:val="left"/>
        <w:rPr>
          <w:sz w:val="14"/>
          <w:szCs w:val="14"/>
        </w:rPr>
      </w:pPr>
      <w:r>
        <w:rPr>
          <w:sz w:val="14"/>
          <w:szCs w:val="14"/>
        </w:rPr>
        <w:t>ботулинический токсин типа A</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ботулинический токсин типа A-гемагглютинин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M03B</w:t>
      </w:r>
    </w:p>
    <w:p>
      <w:pPr>
        <w:pStyle w:val="ConsPlusNormal1"/>
        <w:tabs>
          <w:tab w:val="clear" w:pos="708"/>
        </w:tabs>
        <w:ind w:left="0" w:hanging="0"/>
        <w:jc w:val="left"/>
        <w:rPr>
          <w:sz w:val="14"/>
          <w:szCs w:val="14"/>
        </w:rPr>
      </w:pPr>
      <w:r>
        <w:rPr>
          <w:sz w:val="14"/>
          <w:szCs w:val="14"/>
        </w:rPr>
        <w:t>миорелаксанты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M03BX</w:t>
      </w:r>
    </w:p>
    <w:p>
      <w:pPr>
        <w:pStyle w:val="ConsPlusNormal1"/>
        <w:tabs>
          <w:tab w:val="clear" w:pos="708"/>
        </w:tabs>
        <w:ind w:left="0" w:hanging="0"/>
        <w:jc w:val="left"/>
        <w:rPr>
          <w:sz w:val="14"/>
          <w:szCs w:val="14"/>
        </w:rPr>
      </w:pPr>
      <w:r>
        <w:rPr>
          <w:sz w:val="14"/>
          <w:szCs w:val="14"/>
        </w:rPr>
        <w:t>другие миорелаксанты центрального действия</w:t>
      </w:r>
    </w:p>
    <w:p>
      <w:pPr>
        <w:pStyle w:val="ConsPlusNormal1"/>
        <w:tabs>
          <w:tab w:val="clear" w:pos="708"/>
        </w:tabs>
        <w:ind w:left="0" w:hanging="0"/>
        <w:jc w:val="left"/>
        <w:rPr>
          <w:sz w:val="14"/>
          <w:szCs w:val="14"/>
        </w:rPr>
      </w:pPr>
      <w:r>
        <w:rPr>
          <w:sz w:val="14"/>
          <w:szCs w:val="14"/>
        </w:rPr>
        <w:t>баклофен</w:t>
      </w:r>
    </w:p>
    <w:p>
      <w:pPr>
        <w:pStyle w:val="ConsPlusNormal1"/>
        <w:tabs>
          <w:tab w:val="clear" w:pos="708"/>
        </w:tabs>
        <w:ind w:left="0" w:hanging="0"/>
        <w:jc w:val="left"/>
        <w:rPr>
          <w:sz w:val="14"/>
          <w:szCs w:val="14"/>
        </w:rPr>
      </w:pPr>
      <w:r>
        <w:rPr>
          <w:sz w:val="14"/>
          <w:szCs w:val="14"/>
        </w:rPr>
        <w:t>раствор для интратекального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тизанидин</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M04</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M04A</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M04AA</w:t>
      </w:r>
    </w:p>
    <w:p>
      <w:pPr>
        <w:pStyle w:val="ConsPlusNormal1"/>
        <w:tabs>
          <w:tab w:val="clear" w:pos="708"/>
        </w:tabs>
        <w:ind w:left="0" w:hanging="0"/>
        <w:jc w:val="left"/>
        <w:rPr>
          <w:sz w:val="14"/>
          <w:szCs w:val="14"/>
        </w:rPr>
      </w:pPr>
      <w:r>
        <w:rPr>
          <w:sz w:val="14"/>
          <w:szCs w:val="14"/>
        </w:rPr>
        <w:t>ингибиторы образования мочевой кислоты</w:t>
      </w:r>
    </w:p>
    <w:p>
      <w:pPr>
        <w:pStyle w:val="ConsPlusNormal1"/>
        <w:tabs>
          <w:tab w:val="clear" w:pos="708"/>
        </w:tabs>
        <w:ind w:left="0" w:hanging="0"/>
        <w:jc w:val="left"/>
        <w:rPr>
          <w:sz w:val="14"/>
          <w:szCs w:val="14"/>
        </w:rPr>
      </w:pPr>
      <w:r>
        <w:rPr>
          <w:sz w:val="14"/>
          <w:szCs w:val="14"/>
        </w:rPr>
        <w:t>аллопуринол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M05</w:t>
      </w:r>
    </w:p>
    <w:p>
      <w:pPr>
        <w:pStyle w:val="ConsPlusNormal1"/>
        <w:tabs>
          <w:tab w:val="clear" w:pos="708"/>
        </w:tabs>
        <w:ind w:left="0" w:hanging="0"/>
        <w:jc w:val="left"/>
        <w:rPr>
          <w:sz w:val="14"/>
          <w:szCs w:val="14"/>
        </w:rPr>
      </w:pPr>
      <w:r>
        <w:rPr>
          <w:sz w:val="14"/>
          <w:szCs w:val="14"/>
        </w:rPr>
        <w:t>препараты для лечения заболеваний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M05B</w:t>
      </w:r>
    </w:p>
    <w:p>
      <w:pPr>
        <w:pStyle w:val="ConsPlusNormal1"/>
        <w:tabs>
          <w:tab w:val="clear" w:pos="708"/>
        </w:tabs>
        <w:ind w:left="0" w:hanging="0"/>
        <w:jc w:val="left"/>
        <w:rPr>
          <w:sz w:val="14"/>
          <w:szCs w:val="14"/>
        </w:rPr>
      </w:pPr>
      <w:r>
        <w:rPr>
          <w:sz w:val="14"/>
          <w:szCs w:val="14"/>
        </w:rPr>
        <w:t>препараты, влияющие на структуру и минерализацию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M05BA</w:t>
      </w:r>
    </w:p>
    <w:p>
      <w:pPr>
        <w:pStyle w:val="ConsPlusNormal1"/>
        <w:tabs>
          <w:tab w:val="clear" w:pos="708"/>
        </w:tabs>
        <w:ind w:left="0" w:hanging="0"/>
        <w:jc w:val="left"/>
        <w:rPr>
          <w:sz w:val="14"/>
          <w:szCs w:val="14"/>
        </w:rPr>
      </w:pPr>
      <w:r>
        <w:rPr>
          <w:sz w:val="14"/>
          <w:szCs w:val="14"/>
        </w:rPr>
        <w:t>бифосфонаты</w:t>
      </w:r>
    </w:p>
    <w:p>
      <w:pPr>
        <w:pStyle w:val="ConsPlusNormal1"/>
        <w:tabs>
          <w:tab w:val="clear" w:pos="708"/>
        </w:tabs>
        <w:ind w:left="0" w:hanging="0"/>
        <w:jc w:val="left"/>
        <w:rPr>
          <w:sz w:val="14"/>
          <w:szCs w:val="14"/>
        </w:rPr>
      </w:pPr>
      <w:r>
        <w:rPr>
          <w:sz w:val="14"/>
          <w:szCs w:val="14"/>
        </w:rPr>
        <w:t>алендроновая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золедроновая кислота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M05BX</w:t>
      </w:r>
    </w:p>
    <w:p>
      <w:pPr>
        <w:pStyle w:val="ConsPlusNormal1"/>
        <w:tabs>
          <w:tab w:val="clear" w:pos="708"/>
        </w:tabs>
        <w:ind w:left="0" w:hanging="0"/>
        <w:jc w:val="left"/>
        <w:rPr>
          <w:sz w:val="14"/>
          <w:szCs w:val="14"/>
        </w:rPr>
      </w:pPr>
      <w:r>
        <w:rPr>
          <w:sz w:val="14"/>
          <w:szCs w:val="14"/>
        </w:rPr>
        <w:t>другие препараты, влияющие на структуру и минерализацию костей</w:t>
      </w:r>
    </w:p>
    <w:p>
      <w:pPr>
        <w:pStyle w:val="ConsPlusNormal1"/>
        <w:tabs>
          <w:tab w:val="clear" w:pos="708"/>
        </w:tabs>
        <w:ind w:left="0" w:hanging="0"/>
        <w:jc w:val="left"/>
        <w:rPr>
          <w:sz w:val="14"/>
          <w:szCs w:val="14"/>
        </w:rPr>
      </w:pPr>
      <w:r>
        <w:rPr>
          <w:sz w:val="14"/>
          <w:szCs w:val="14"/>
        </w:rPr>
        <w:t>деносумаб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стронция ранелат</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numPr>
          <w:ilvl w:val="0"/>
          <w:numId w:val="0"/>
        </w:numPr>
        <w:tabs>
          <w:tab w:val="clear" w:pos="708"/>
        </w:tabs>
        <w:ind w:left="0" w:hanging="0"/>
        <w:jc w:val="left"/>
        <w:outlineLvl w:val="1"/>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N01</w:t>
      </w:r>
    </w:p>
    <w:p>
      <w:pPr>
        <w:pStyle w:val="ConsPlusNormal1"/>
        <w:tabs>
          <w:tab w:val="clear" w:pos="708"/>
        </w:tabs>
        <w:ind w:left="0" w:hanging="0"/>
        <w:jc w:val="left"/>
        <w:rPr>
          <w:sz w:val="14"/>
          <w:szCs w:val="14"/>
        </w:rPr>
      </w:pPr>
      <w:r>
        <w:rPr>
          <w:sz w:val="14"/>
          <w:szCs w:val="14"/>
        </w:rPr>
        <w:t>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N01A</w:t>
      </w:r>
    </w:p>
    <w:p>
      <w:pPr>
        <w:pStyle w:val="ConsPlusNormal1"/>
        <w:tabs>
          <w:tab w:val="clear" w:pos="708"/>
        </w:tabs>
        <w:ind w:left="0" w:hanging="0"/>
        <w:jc w:val="left"/>
        <w:rPr>
          <w:sz w:val="14"/>
          <w:szCs w:val="14"/>
        </w:rPr>
      </w:pPr>
      <w:r>
        <w:rPr>
          <w:sz w:val="14"/>
          <w:szCs w:val="14"/>
        </w:rPr>
        <w:t>препараты для общей анестезии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N01AB</w:t>
      </w:r>
    </w:p>
    <w:p>
      <w:pPr>
        <w:pStyle w:val="ConsPlusNormal1"/>
        <w:tabs>
          <w:tab w:val="clear" w:pos="708"/>
        </w:tabs>
        <w:ind w:left="0" w:hanging="0"/>
        <w:jc w:val="left"/>
        <w:rPr>
          <w:sz w:val="14"/>
          <w:szCs w:val="14"/>
        </w:rPr>
      </w:pPr>
      <w:r>
        <w:rPr>
          <w:sz w:val="14"/>
          <w:szCs w:val="14"/>
        </w:rPr>
        <w:t>галогенированные углеводороды</w:t>
      </w:r>
    </w:p>
    <w:p>
      <w:pPr>
        <w:pStyle w:val="ConsPlusNormal1"/>
        <w:tabs>
          <w:tab w:val="clear" w:pos="708"/>
        </w:tabs>
        <w:ind w:left="0" w:hanging="0"/>
        <w:jc w:val="left"/>
        <w:rPr>
          <w:sz w:val="14"/>
          <w:szCs w:val="14"/>
        </w:rPr>
      </w:pPr>
      <w:r>
        <w:rPr>
          <w:sz w:val="14"/>
          <w:szCs w:val="14"/>
        </w:rPr>
        <w:t>галотан</w:t>
      </w:r>
    </w:p>
    <w:p>
      <w:pPr>
        <w:pStyle w:val="ConsPlusNormal1"/>
        <w:tabs>
          <w:tab w:val="clear" w:pos="708"/>
        </w:tabs>
        <w:ind w:left="0" w:hanging="0"/>
        <w:jc w:val="left"/>
        <w:rPr>
          <w:sz w:val="14"/>
          <w:szCs w:val="14"/>
        </w:rPr>
      </w:pPr>
      <w:r>
        <w:rPr>
          <w:sz w:val="14"/>
          <w:szCs w:val="14"/>
        </w:rPr>
        <w:t>жидкость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севофлуран</w:t>
      </w:r>
    </w:p>
    <w:p>
      <w:pPr>
        <w:pStyle w:val="ConsPlusNormal1"/>
        <w:tabs>
          <w:tab w:val="clear" w:pos="708"/>
        </w:tabs>
        <w:ind w:left="0" w:hanging="0"/>
        <w:jc w:val="left"/>
        <w:rPr>
          <w:sz w:val="14"/>
          <w:szCs w:val="14"/>
        </w:rPr>
      </w:pPr>
      <w:r>
        <w:rPr>
          <w:sz w:val="14"/>
          <w:szCs w:val="14"/>
        </w:rPr>
        <w:t>жидкость для ингаляций</w:t>
      </w:r>
    </w:p>
    <w:p>
      <w:pPr>
        <w:pStyle w:val="ConsPlusNormal1"/>
        <w:tabs>
          <w:tab w:val="clear" w:pos="708"/>
        </w:tabs>
        <w:ind w:left="0" w:hanging="0"/>
        <w:jc w:val="left"/>
        <w:rPr>
          <w:sz w:val="14"/>
          <w:szCs w:val="14"/>
        </w:rPr>
      </w:pPr>
      <w:r>
        <w:rPr>
          <w:sz w:val="14"/>
          <w:szCs w:val="14"/>
        </w:rPr>
        <w:t>N01AF</w:t>
      </w:r>
    </w:p>
    <w:p>
      <w:pPr>
        <w:pStyle w:val="ConsPlusNormal1"/>
        <w:tabs>
          <w:tab w:val="clear" w:pos="708"/>
        </w:tabs>
        <w:ind w:left="0" w:hanging="0"/>
        <w:jc w:val="left"/>
        <w:rPr>
          <w:sz w:val="14"/>
          <w:szCs w:val="14"/>
        </w:rPr>
      </w:pPr>
      <w:r>
        <w:rPr>
          <w:sz w:val="14"/>
          <w:szCs w:val="14"/>
        </w:rPr>
        <w:t>барбитураты</w:t>
      </w:r>
    </w:p>
    <w:p>
      <w:pPr>
        <w:pStyle w:val="ConsPlusNormal1"/>
        <w:tabs>
          <w:tab w:val="clear" w:pos="708"/>
        </w:tabs>
        <w:ind w:left="0" w:hanging="0"/>
        <w:jc w:val="left"/>
        <w:rPr>
          <w:sz w:val="14"/>
          <w:szCs w:val="14"/>
        </w:rPr>
      </w:pPr>
      <w:r>
        <w:rPr>
          <w:sz w:val="14"/>
          <w:szCs w:val="14"/>
        </w:rPr>
        <w:t>тиопентал натрия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N01AH</w:t>
      </w:r>
    </w:p>
    <w:p>
      <w:pPr>
        <w:pStyle w:val="ConsPlusNormal1"/>
        <w:tabs>
          <w:tab w:val="clear" w:pos="708"/>
        </w:tabs>
        <w:ind w:left="0" w:hanging="0"/>
        <w:jc w:val="left"/>
        <w:rPr>
          <w:sz w:val="14"/>
          <w:szCs w:val="14"/>
        </w:rPr>
      </w:pPr>
      <w:r>
        <w:rPr>
          <w:sz w:val="14"/>
          <w:szCs w:val="14"/>
        </w:rPr>
        <w:t>опиоидные анальгетики</w:t>
      </w:r>
    </w:p>
    <w:p>
      <w:pPr>
        <w:pStyle w:val="ConsPlusNormal1"/>
        <w:tabs>
          <w:tab w:val="clear" w:pos="708"/>
        </w:tabs>
        <w:ind w:left="0" w:hanging="0"/>
        <w:jc w:val="left"/>
        <w:rPr>
          <w:sz w:val="14"/>
          <w:szCs w:val="14"/>
        </w:rPr>
      </w:pPr>
      <w:r>
        <w:rPr>
          <w:sz w:val="14"/>
          <w:szCs w:val="14"/>
        </w:rPr>
        <w:t>тримеперидин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N01AX</w:t>
      </w:r>
    </w:p>
    <w:p>
      <w:pPr>
        <w:pStyle w:val="ConsPlusNormal1"/>
        <w:tabs>
          <w:tab w:val="clear" w:pos="708"/>
        </w:tabs>
        <w:ind w:left="0" w:hanging="0"/>
        <w:jc w:val="left"/>
        <w:rPr>
          <w:sz w:val="14"/>
          <w:szCs w:val="14"/>
        </w:rPr>
      </w:pPr>
      <w:r>
        <w:rPr>
          <w:sz w:val="14"/>
          <w:szCs w:val="14"/>
        </w:rPr>
        <w:t>другие препараты для общей анестезии</w:t>
      </w:r>
    </w:p>
    <w:p>
      <w:pPr>
        <w:pStyle w:val="ConsPlusNormal1"/>
        <w:tabs>
          <w:tab w:val="clear" w:pos="708"/>
        </w:tabs>
        <w:ind w:left="0" w:hanging="0"/>
        <w:jc w:val="left"/>
        <w:rPr>
          <w:sz w:val="14"/>
          <w:szCs w:val="14"/>
        </w:rPr>
      </w:pPr>
      <w:r>
        <w:rPr>
          <w:sz w:val="14"/>
          <w:szCs w:val="14"/>
        </w:rPr>
        <w:t>динитрогена оксид</w:t>
      </w:r>
    </w:p>
    <w:p>
      <w:pPr>
        <w:pStyle w:val="ConsPlusNormal1"/>
        <w:tabs>
          <w:tab w:val="clear" w:pos="708"/>
        </w:tabs>
        <w:ind w:left="0" w:hanging="0"/>
        <w:jc w:val="left"/>
        <w:rPr>
          <w:sz w:val="14"/>
          <w:szCs w:val="14"/>
        </w:rPr>
      </w:pPr>
      <w:r>
        <w:rPr>
          <w:sz w:val="14"/>
          <w:szCs w:val="14"/>
        </w:rPr>
        <w:t>газ сжатый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оксибутират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пропофол</w:t>
      </w:r>
    </w:p>
    <w:p>
      <w:pPr>
        <w:pStyle w:val="ConsPlusNormal1"/>
        <w:tabs>
          <w:tab w:val="clear" w:pos="708"/>
        </w:tabs>
        <w:ind w:left="0" w:hanging="0"/>
        <w:jc w:val="left"/>
        <w:rPr>
          <w:sz w:val="14"/>
          <w:szCs w:val="14"/>
        </w:rPr>
      </w:pPr>
      <w:r>
        <w:rPr>
          <w:sz w:val="14"/>
          <w:szCs w:val="14"/>
        </w:rPr>
        <w:t>эмульсия для внутривенного введения</w:t>
      </w:r>
    </w:p>
    <w:p>
      <w:pPr>
        <w:pStyle w:val="ConsPlusNormal1"/>
        <w:tabs>
          <w:tab w:val="clear" w:pos="708"/>
        </w:tabs>
        <w:ind w:left="0" w:hanging="0"/>
        <w:jc w:val="left"/>
        <w:rPr>
          <w:sz w:val="14"/>
          <w:szCs w:val="14"/>
        </w:rPr>
      </w:pPr>
      <w:r>
        <w:rPr>
          <w:sz w:val="14"/>
          <w:szCs w:val="14"/>
        </w:rPr>
        <w:t>N01B</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N01BA</w:t>
      </w:r>
    </w:p>
    <w:p>
      <w:pPr>
        <w:pStyle w:val="ConsPlusNormal1"/>
        <w:tabs>
          <w:tab w:val="clear" w:pos="708"/>
        </w:tabs>
        <w:ind w:left="0" w:hanging="0"/>
        <w:jc w:val="left"/>
        <w:rPr>
          <w:sz w:val="14"/>
          <w:szCs w:val="14"/>
        </w:rPr>
      </w:pPr>
      <w:r>
        <w:rPr>
          <w:sz w:val="14"/>
          <w:szCs w:val="14"/>
        </w:rPr>
        <w:t>эфиры аминобензойной кислоты</w:t>
      </w:r>
    </w:p>
    <w:p>
      <w:pPr>
        <w:pStyle w:val="ConsPlusNormal1"/>
        <w:tabs>
          <w:tab w:val="clear" w:pos="708"/>
        </w:tabs>
        <w:ind w:left="0" w:hanging="0"/>
        <w:jc w:val="left"/>
        <w:rPr>
          <w:sz w:val="14"/>
          <w:szCs w:val="14"/>
        </w:rPr>
      </w:pPr>
      <w:r>
        <w:rPr>
          <w:sz w:val="14"/>
          <w:szCs w:val="14"/>
        </w:rPr>
        <w:t>прокаин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N01BB</w:t>
      </w:r>
    </w:p>
    <w:p>
      <w:pPr>
        <w:pStyle w:val="ConsPlusNormal1"/>
        <w:tabs>
          <w:tab w:val="clear" w:pos="708"/>
        </w:tabs>
        <w:ind w:left="0" w:hanging="0"/>
        <w:jc w:val="left"/>
        <w:rPr>
          <w:sz w:val="14"/>
          <w:szCs w:val="14"/>
        </w:rPr>
      </w:pPr>
      <w:r>
        <w:rPr>
          <w:sz w:val="14"/>
          <w:szCs w:val="14"/>
        </w:rPr>
        <w:t>амиды</w:t>
      </w:r>
    </w:p>
    <w:p>
      <w:pPr>
        <w:pStyle w:val="ConsPlusNormal1"/>
        <w:tabs>
          <w:tab w:val="clear" w:pos="708"/>
        </w:tabs>
        <w:ind w:left="0" w:hanging="0"/>
        <w:jc w:val="left"/>
        <w:rPr>
          <w:sz w:val="14"/>
          <w:szCs w:val="14"/>
        </w:rPr>
      </w:pPr>
      <w:r>
        <w:rPr>
          <w:sz w:val="14"/>
          <w:szCs w:val="14"/>
        </w:rPr>
        <w:t>бупивакаин</w:t>
      </w:r>
    </w:p>
    <w:p>
      <w:pPr>
        <w:pStyle w:val="ConsPlusNormal1"/>
        <w:tabs>
          <w:tab w:val="clear" w:pos="708"/>
        </w:tabs>
        <w:ind w:left="0" w:hanging="0"/>
        <w:jc w:val="left"/>
        <w:rPr>
          <w:sz w:val="14"/>
          <w:szCs w:val="14"/>
        </w:rPr>
      </w:pPr>
      <w:r>
        <w:rPr>
          <w:sz w:val="14"/>
          <w:szCs w:val="14"/>
        </w:rPr>
        <w:t>раствор для интратекального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левобупивакаин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ропивакаин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N02A</w:t>
      </w:r>
    </w:p>
    <w:p>
      <w:pPr>
        <w:pStyle w:val="ConsPlusNormal1"/>
        <w:tabs>
          <w:tab w:val="clear" w:pos="708"/>
        </w:tabs>
        <w:ind w:left="0" w:hanging="0"/>
        <w:jc w:val="left"/>
        <w:rPr>
          <w:sz w:val="14"/>
          <w:szCs w:val="14"/>
        </w:rPr>
      </w:pPr>
      <w:r>
        <w:rPr>
          <w:sz w:val="14"/>
          <w:szCs w:val="14"/>
        </w:rPr>
        <w:t>опиоиды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N02AA</w:t>
      </w:r>
    </w:p>
    <w:p>
      <w:pPr>
        <w:pStyle w:val="ConsPlusNormal1"/>
        <w:tabs>
          <w:tab w:val="clear" w:pos="708"/>
        </w:tabs>
        <w:ind w:left="0" w:hanging="0"/>
        <w:jc w:val="left"/>
        <w:rPr>
          <w:sz w:val="14"/>
          <w:szCs w:val="14"/>
        </w:rPr>
      </w:pPr>
      <w:r>
        <w:rPr>
          <w:sz w:val="14"/>
          <w:szCs w:val="14"/>
        </w:rPr>
        <w:t>природные алкалоиды опия</w:t>
      </w:r>
    </w:p>
    <w:p>
      <w:pPr>
        <w:pStyle w:val="ConsPlusNormal1"/>
        <w:tabs>
          <w:tab w:val="clear" w:pos="708"/>
        </w:tabs>
        <w:ind w:left="0" w:hanging="0"/>
        <w:jc w:val="left"/>
        <w:rPr>
          <w:sz w:val="14"/>
          <w:szCs w:val="14"/>
        </w:rPr>
      </w:pPr>
      <w:r>
        <w:rPr>
          <w:sz w:val="14"/>
          <w:szCs w:val="14"/>
        </w:rPr>
        <w:t>морфин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 + оксикодон</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N02AB</w:t>
      </w:r>
    </w:p>
    <w:p>
      <w:pPr>
        <w:pStyle w:val="ConsPlusNormal1"/>
        <w:tabs>
          <w:tab w:val="clear" w:pos="708"/>
        </w:tabs>
        <w:ind w:left="0" w:hanging="0"/>
        <w:jc w:val="left"/>
        <w:rPr>
          <w:sz w:val="14"/>
          <w:szCs w:val="14"/>
        </w:rPr>
      </w:pPr>
      <w:r>
        <w:rPr>
          <w:sz w:val="14"/>
          <w:szCs w:val="14"/>
        </w:rPr>
        <w:t>производные фенилпиперидина</w:t>
      </w:r>
    </w:p>
    <w:p>
      <w:pPr>
        <w:pStyle w:val="ConsPlusNormal1"/>
        <w:tabs>
          <w:tab w:val="clear" w:pos="708"/>
        </w:tabs>
        <w:ind w:left="0" w:hanging="0"/>
        <w:jc w:val="left"/>
        <w:rPr>
          <w:sz w:val="14"/>
          <w:szCs w:val="14"/>
        </w:rPr>
      </w:pPr>
      <w:r>
        <w:rPr>
          <w:sz w:val="14"/>
          <w:szCs w:val="14"/>
        </w:rPr>
        <w:t>фентанил</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N02AE</w:t>
      </w:r>
    </w:p>
    <w:p>
      <w:pPr>
        <w:pStyle w:val="ConsPlusNormal1"/>
        <w:tabs>
          <w:tab w:val="clear" w:pos="708"/>
        </w:tabs>
        <w:ind w:left="0" w:hanging="0"/>
        <w:jc w:val="left"/>
        <w:rPr>
          <w:sz w:val="14"/>
          <w:szCs w:val="14"/>
        </w:rPr>
      </w:pPr>
      <w:r>
        <w:rPr>
          <w:sz w:val="14"/>
          <w:szCs w:val="14"/>
        </w:rPr>
        <w:t>производные орипавина</w:t>
      </w:r>
    </w:p>
    <w:p>
      <w:pPr>
        <w:pStyle w:val="ConsPlusNormal1"/>
        <w:tabs>
          <w:tab w:val="clear" w:pos="708"/>
        </w:tabs>
        <w:ind w:left="0" w:hanging="0"/>
        <w:jc w:val="left"/>
        <w:rPr>
          <w:sz w:val="14"/>
          <w:szCs w:val="14"/>
        </w:rPr>
      </w:pPr>
      <w:r>
        <w:rPr>
          <w:sz w:val="14"/>
          <w:szCs w:val="14"/>
        </w:rPr>
        <w:t>бупренорфин</w:t>
      </w:r>
    </w:p>
    <w:p>
      <w:pPr>
        <w:pStyle w:val="ConsPlusNormal1"/>
        <w:tabs>
          <w:tab w:val="clear" w:pos="708"/>
        </w:tabs>
        <w:ind w:left="0" w:hanging="0"/>
        <w:jc w:val="left"/>
        <w:rPr>
          <w:sz w:val="14"/>
          <w:szCs w:val="14"/>
        </w:rPr>
      </w:pPr>
      <w:r>
        <w:rPr>
          <w:sz w:val="14"/>
          <w:szCs w:val="14"/>
        </w:rPr>
        <w:t>пластырь трансдермальный;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N02AX</w:t>
      </w:r>
    </w:p>
    <w:p>
      <w:pPr>
        <w:pStyle w:val="ConsPlusNormal1"/>
        <w:tabs>
          <w:tab w:val="clear" w:pos="708"/>
        </w:tabs>
        <w:ind w:left="0" w:hanging="0"/>
        <w:jc w:val="left"/>
        <w:rPr>
          <w:sz w:val="14"/>
          <w:szCs w:val="14"/>
        </w:rPr>
      </w:pPr>
      <w:r>
        <w:rPr>
          <w:sz w:val="14"/>
          <w:szCs w:val="14"/>
        </w:rPr>
        <w:t>другие опиоиды</w:t>
      </w:r>
    </w:p>
    <w:p>
      <w:pPr>
        <w:pStyle w:val="ConsPlusNormal1"/>
        <w:tabs>
          <w:tab w:val="clear" w:pos="708"/>
        </w:tabs>
        <w:ind w:left="0" w:hanging="0"/>
        <w:jc w:val="left"/>
        <w:rPr>
          <w:sz w:val="14"/>
          <w:szCs w:val="14"/>
        </w:rPr>
      </w:pPr>
      <w:r>
        <w:rPr>
          <w:sz w:val="14"/>
          <w:szCs w:val="14"/>
        </w:rPr>
        <w:t>пропионилфенил-этоксиэтилпиперидин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трамадол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кишечнорастворимые, покрытые оболочкой;</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суспензия для приема внутрь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N03</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N03A</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N03AA</w:t>
      </w:r>
    </w:p>
    <w:p>
      <w:pPr>
        <w:pStyle w:val="ConsPlusNormal1"/>
        <w:tabs>
          <w:tab w:val="clear" w:pos="708"/>
        </w:tabs>
        <w:ind w:left="0" w:hanging="0"/>
        <w:jc w:val="left"/>
        <w:rPr>
          <w:sz w:val="14"/>
          <w:szCs w:val="14"/>
        </w:rPr>
      </w:pPr>
      <w:r>
        <w:rPr>
          <w:sz w:val="14"/>
          <w:szCs w:val="14"/>
        </w:rPr>
        <w:t>барбитураты и их производные</w:t>
      </w:r>
    </w:p>
    <w:p>
      <w:pPr>
        <w:pStyle w:val="ConsPlusNormal1"/>
        <w:tabs>
          <w:tab w:val="clear" w:pos="708"/>
        </w:tabs>
        <w:ind w:left="0" w:hanging="0"/>
        <w:jc w:val="left"/>
        <w:rPr>
          <w:sz w:val="14"/>
          <w:szCs w:val="14"/>
        </w:rPr>
      </w:pPr>
      <w:r>
        <w:rPr>
          <w:sz w:val="14"/>
          <w:szCs w:val="14"/>
        </w:rPr>
        <w:t>бензобарбитал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left"/>
        <w:rPr>
          <w:sz w:val="14"/>
          <w:szCs w:val="14"/>
        </w:rPr>
      </w:pPr>
      <w:r>
        <w:rPr>
          <w:sz w:val="14"/>
          <w:szCs w:val="14"/>
        </w:rPr>
        <w:t>N03AB</w:t>
      </w:r>
    </w:p>
    <w:p>
      <w:pPr>
        <w:pStyle w:val="ConsPlusNormal1"/>
        <w:tabs>
          <w:tab w:val="clear" w:pos="708"/>
        </w:tabs>
        <w:ind w:left="0" w:hanging="0"/>
        <w:jc w:val="left"/>
        <w:rPr>
          <w:sz w:val="14"/>
          <w:szCs w:val="14"/>
        </w:rPr>
      </w:pPr>
      <w:r>
        <w:rPr>
          <w:sz w:val="14"/>
          <w:szCs w:val="14"/>
        </w:rPr>
        <w:t>производные гидантоина</w:t>
      </w:r>
    </w:p>
    <w:p>
      <w:pPr>
        <w:pStyle w:val="ConsPlusNormal1"/>
        <w:tabs>
          <w:tab w:val="clear" w:pos="708"/>
        </w:tabs>
        <w:ind w:left="0" w:hanging="0"/>
        <w:jc w:val="left"/>
        <w:rPr>
          <w:sz w:val="14"/>
          <w:szCs w:val="14"/>
        </w:rPr>
      </w:pPr>
      <w:r>
        <w:rPr>
          <w:sz w:val="14"/>
          <w:szCs w:val="14"/>
        </w:rPr>
        <w:t>фенитоин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N03AD</w:t>
      </w:r>
    </w:p>
    <w:p>
      <w:pPr>
        <w:pStyle w:val="ConsPlusNormal1"/>
        <w:tabs>
          <w:tab w:val="clear" w:pos="708"/>
        </w:tabs>
        <w:ind w:left="0" w:hanging="0"/>
        <w:jc w:val="left"/>
        <w:rPr>
          <w:sz w:val="14"/>
          <w:szCs w:val="14"/>
        </w:rPr>
      </w:pPr>
      <w:r>
        <w:rPr>
          <w:sz w:val="14"/>
          <w:szCs w:val="14"/>
        </w:rPr>
        <w:t>производные сукцинимида</w:t>
      </w:r>
    </w:p>
    <w:p>
      <w:pPr>
        <w:pStyle w:val="ConsPlusNormal1"/>
        <w:tabs>
          <w:tab w:val="clear" w:pos="708"/>
        </w:tabs>
        <w:ind w:left="0" w:hanging="0"/>
        <w:jc w:val="left"/>
        <w:rPr>
          <w:sz w:val="14"/>
          <w:szCs w:val="14"/>
        </w:rPr>
      </w:pPr>
      <w:r>
        <w:rPr>
          <w:sz w:val="14"/>
          <w:szCs w:val="14"/>
        </w:rPr>
        <w:t>этосуксимид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N03AE</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клоназепам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N03AF</w:t>
      </w:r>
    </w:p>
    <w:p>
      <w:pPr>
        <w:pStyle w:val="ConsPlusNormal1"/>
        <w:tabs>
          <w:tab w:val="clear" w:pos="708"/>
        </w:tabs>
        <w:ind w:left="0" w:hanging="0"/>
        <w:jc w:val="left"/>
        <w:rPr>
          <w:sz w:val="14"/>
          <w:szCs w:val="14"/>
        </w:rPr>
      </w:pPr>
      <w:r>
        <w:rPr>
          <w:sz w:val="14"/>
          <w:szCs w:val="14"/>
        </w:rPr>
        <w:t>производные карбоксамида</w:t>
      </w:r>
    </w:p>
    <w:p>
      <w:pPr>
        <w:pStyle w:val="ConsPlusNormal1"/>
        <w:tabs>
          <w:tab w:val="clear" w:pos="708"/>
        </w:tabs>
        <w:ind w:left="0" w:hanging="0"/>
        <w:jc w:val="left"/>
        <w:rPr>
          <w:sz w:val="14"/>
          <w:szCs w:val="14"/>
        </w:rPr>
      </w:pPr>
      <w:r>
        <w:rPr>
          <w:sz w:val="14"/>
          <w:szCs w:val="14"/>
        </w:rPr>
        <w:t>карбамазепин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окскарбазепин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N03AG</w:t>
      </w:r>
    </w:p>
    <w:p>
      <w:pPr>
        <w:pStyle w:val="ConsPlusNormal1"/>
        <w:tabs>
          <w:tab w:val="clear" w:pos="708"/>
        </w:tabs>
        <w:ind w:left="0" w:hanging="0"/>
        <w:jc w:val="left"/>
        <w:rPr>
          <w:sz w:val="14"/>
          <w:szCs w:val="14"/>
        </w:rPr>
      </w:pPr>
      <w:r>
        <w:rPr>
          <w:sz w:val="14"/>
          <w:szCs w:val="14"/>
        </w:rPr>
        <w:t>производные жирных кислот</w:t>
      </w:r>
    </w:p>
    <w:p>
      <w:pPr>
        <w:pStyle w:val="ConsPlusNormal1"/>
        <w:tabs>
          <w:tab w:val="clear" w:pos="708"/>
        </w:tabs>
        <w:ind w:left="0" w:hanging="0"/>
        <w:jc w:val="left"/>
        <w:rPr>
          <w:sz w:val="14"/>
          <w:szCs w:val="14"/>
        </w:rPr>
      </w:pPr>
      <w:r>
        <w:rPr>
          <w:sz w:val="14"/>
          <w:szCs w:val="14"/>
        </w:rPr>
        <w:t>вальпроевая кислота</w:t>
      </w:r>
    </w:p>
    <w:p>
      <w:pPr>
        <w:pStyle w:val="ConsPlusNormal1"/>
        <w:tabs>
          <w:tab w:val="clear" w:pos="708"/>
        </w:tabs>
        <w:ind w:left="0" w:hanging="0"/>
        <w:jc w:val="left"/>
        <w:rPr>
          <w:sz w:val="14"/>
          <w:szCs w:val="14"/>
        </w:rPr>
      </w:pPr>
      <w:r>
        <w:rPr>
          <w:sz w:val="14"/>
          <w:szCs w:val="14"/>
        </w:rPr>
        <w:t>гранулы пролонгированного действия;</w:t>
      </w:r>
    </w:p>
    <w:p>
      <w:pPr>
        <w:pStyle w:val="ConsPlusNormal1"/>
        <w:tabs>
          <w:tab w:val="clear" w:pos="708"/>
        </w:tabs>
        <w:ind w:left="0" w:hanging="0"/>
        <w:jc w:val="left"/>
        <w:rPr>
          <w:sz w:val="14"/>
          <w:szCs w:val="14"/>
        </w:rPr>
      </w:pPr>
      <w:r>
        <w:rPr>
          <w:sz w:val="14"/>
          <w:szCs w:val="14"/>
        </w:rPr>
        <w:t>гранулы с пролонгированным высвобождением;</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N03AX</w:t>
      </w:r>
    </w:p>
    <w:p>
      <w:pPr>
        <w:pStyle w:val="ConsPlusNormal1"/>
        <w:tabs>
          <w:tab w:val="clear" w:pos="708"/>
        </w:tabs>
        <w:ind w:left="0" w:hanging="0"/>
        <w:jc w:val="left"/>
        <w:rPr>
          <w:sz w:val="14"/>
          <w:szCs w:val="14"/>
        </w:rPr>
      </w:pPr>
      <w:r>
        <w:rPr>
          <w:sz w:val="14"/>
          <w:szCs w:val="14"/>
        </w:rPr>
        <w:t>другие противоэпилептические препараты</w:t>
      </w:r>
    </w:p>
    <w:p>
      <w:pPr>
        <w:pStyle w:val="ConsPlusNormal1"/>
        <w:tabs>
          <w:tab w:val="clear" w:pos="708"/>
        </w:tabs>
        <w:ind w:left="0" w:hanging="0"/>
        <w:jc w:val="left"/>
        <w:rPr>
          <w:sz w:val="14"/>
          <w:szCs w:val="14"/>
        </w:rPr>
      </w:pPr>
      <w:r>
        <w:rPr>
          <w:sz w:val="14"/>
          <w:szCs w:val="14"/>
        </w:rPr>
        <w:t>лакосамид</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леветирацетам</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перампанел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прегабалин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топирамат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N04</w:t>
      </w:r>
    </w:p>
    <w:p>
      <w:pPr>
        <w:pStyle w:val="ConsPlusNormal1"/>
        <w:tabs>
          <w:tab w:val="clear" w:pos="708"/>
        </w:tabs>
        <w:ind w:left="0" w:hanging="0"/>
        <w:jc w:val="left"/>
        <w:rPr>
          <w:sz w:val="14"/>
          <w:szCs w:val="14"/>
        </w:rPr>
      </w:pPr>
      <w:r>
        <w:rPr>
          <w:sz w:val="14"/>
          <w:szCs w:val="14"/>
        </w:rPr>
        <w:t>противопаркинсонические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N04A</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N04AA</w:t>
      </w:r>
    </w:p>
    <w:p>
      <w:pPr>
        <w:pStyle w:val="ConsPlusNormal1"/>
        <w:tabs>
          <w:tab w:val="clear" w:pos="708"/>
        </w:tabs>
        <w:ind w:left="0" w:hanging="0"/>
        <w:jc w:val="left"/>
        <w:rPr>
          <w:sz w:val="14"/>
          <w:szCs w:val="14"/>
        </w:rPr>
      </w:pPr>
      <w:r>
        <w:rPr>
          <w:sz w:val="14"/>
          <w:szCs w:val="14"/>
        </w:rPr>
        <w:t>третичные амины</w:t>
      </w:r>
    </w:p>
    <w:p>
      <w:pPr>
        <w:pStyle w:val="ConsPlusNormal1"/>
        <w:tabs>
          <w:tab w:val="clear" w:pos="708"/>
        </w:tabs>
        <w:ind w:left="0" w:hanging="0"/>
        <w:jc w:val="left"/>
        <w:rPr>
          <w:sz w:val="14"/>
          <w:szCs w:val="14"/>
        </w:rPr>
      </w:pPr>
      <w:r>
        <w:rPr>
          <w:sz w:val="14"/>
          <w:szCs w:val="14"/>
        </w:rPr>
        <w:t>бипериден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тригексифенидил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N04B</w:t>
      </w:r>
    </w:p>
    <w:p>
      <w:pPr>
        <w:pStyle w:val="ConsPlusNormal1"/>
        <w:tabs>
          <w:tab w:val="clear" w:pos="708"/>
        </w:tabs>
        <w:ind w:left="0" w:hanging="0"/>
        <w:jc w:val="left"/>
        <w:rPr>
          <w:sz w:val="14"/>
          <w:szCs w:val="14"/>
        </w:rPr>
      </w:pPr>
      <w:r>
        <w:rPr>
          <w:sz w:val="14"/>
          <w:szCs w:val="14"/>
        </w:rPr>
        <w:t>дофаминергические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N04BA</w:t>
      </w:r>
    </w:p>
    <w:p>
      <w:pPr>
        <w:pStyle w:val="ConsPlusNormal1"/>
        <w:tabs>
          <w:tab w:val="clear" w:pos="708"/>
        </w:tabs>
        <w:ind w:left="0" w:hanging="0"/>
        <w:jc w:val="left"/>
        <w:rPr>
          <w:sz w:val="14"/>
          <w:szCs w:val="14"/>
        </w:rPr>
      </w:pPr>
      <w:r>
        <w:rPr>
          <w:sz w:val="14"/>
          <w:szCs w:val="14"/>
        </w:rPr>
        <w:t>допа и ее производные</w:t>
      </w:r>
    </w:p>
    <w:p>
      <w:pPr>
        <w:pStyle w:val="ConsPlusNormal1"/>
        <w:tabs>
          <w:tab w:val="clear" w:pos="708"/>
        </w:tabs>
        <w:ind w:left="0" w:hanging="0"/>
        <w:jc w:val="left"/>
        <w:rPr>
          <w:sz w:val="14"/>
          <w:szCs w:val="14"/>
        </w:rPr>
      </w:pPr>
      <w:r>
        <w:rPr>
          <w:sz w:val="14"/>
          <w:szCs w:val="14"/>
        </w:rPr>
        <w:t>леводопа + бенсеразид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с модифицированным</w:t>
      </w:r>
    </w:p>
    <w:p>
      <w:pPr>
        <w:pStyle w:val="ConsPlusNormal1"/>
        <w:tabs>
          <w:tab w:val="clear" w:pos="708"/>
        </w:tabs>
        <w:ind w:left="0" w:hanging="0"/>
        <w:jc w:val="left"/>
        <w:rPr>
          <w:sz w:val="14"/>
          <w:szCs w:val="14"/>
        </w:rPr>
      </w:pPr>
      <w:r>
        <w:rPr>
          <w:sz w:val="14"/>
          <w:szCs w:val="14"/>
        </w:rPr>
        <w:t>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леводопа + карбидопа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N04BB</w:t>
      </w:r>
    </w:p>
    <w:p>
      <w:pPr>
        <w:pStyle w:val="ConsPlusNormal1"/>
        <w:tabs>
          <w:tab w:val="clear" w:pos="708"/>
        </w:tabs>
        <w:ind w:left="0" w:hanging="0"/>
        <w:jc w:val="left"/>
        <w:rPr>
          <w:sz w:val="14"/>
          <w:szCs w:val="14"/>
        </w:rPr>
      </w:pPr>
      <w:r>
        <w:rPr>
          <w:sz w:val="14"/>
          <w:szCs w:val="14"/>
        </w:rPr>
        <w:t>производные адамантана</w:t>
      </w:r>
    </w:p>
    <w:p>
      <w:pPr>
        <w:pStyle w:val="ConsPlusNormal1"/>
        <w:tabs>
          <w:tab w:val="clear" w:pos="708"/>
        </w:tabs>
        <w:ind w:left="0" w:hanging="0"/>
        <w:jc w:val="left"/>
        <w:rPr>
          <w:sz w:val="14"/>
          <w:szCs w:val="14"/>
        </w:rPr>
      </w:pPr>
      <w:r>
        <w:rPr>
          <w:sz w:val="14"/>
          <w:szCs w:val="14"/>
        </w:rPr>
        <w:t>амантадин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N04BC</w:t>
      </w:r>
    </w:p>
    <w:p>
      <w:pPr>
        <w:pStyle w:val="ConsPlusNormal1"/>
        <w:tabs>
          <w:tab w:val="clear" w:pos="708"/>
        </w:tabs>
        <w:ind w:left="0" w:hanging="0"/>
        <w:jc w:val="left"/>
        <w:rPr>
          <w:sz w:val="14"/>
          <w:szCs w:val="14"/>
        </w:rPr>
      </w:pPr>
      <w:r>
        <w:rPr>
          <w:sz w:val="14"/>
          <w:szCs w:val="14"/>
        </w:rPr>
        <w:t>агонисты дофаминовых рецепторов</w:t>
      </w:r>
    </w:p>
    <w:p>
      <w:pPr>
        <w:pStyle w:val="ConsPlusNormal1"/>
        <w:tabs>
          <w:tab w:val="clear" w:pos="708"/>
        </w:tabs>
        <w:ind w:left="0" w:hanging="0"/>
        <w:jc w:val="left"/>
        <w:rPr>
          <w:sz w:val="14"/>
          <w:szCs w:val="14"/>
        </w:rPr>
      </w:pPr>
      <w:r>
        <w:rPr>
          <w:sz w:val="14"/>
          <w:szCs w:val="14"/>
        </w:rPr>
        <w:t>пирибедил</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прамипексол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numPr>
          <w:ilvl w:val="0"/>
          <w:numId w:val="0"/>
        </w:numPr>
        <w:tabs>
          <w:tab w:val="clear" w:pos="708"/>
        </w:tabs>
        <w:ind w:left="0" w:hanging="0"/>
        <w:jc w:val="left"/>
        <w:outlineLvl w:val="2"/>
        <w:rPr>
          <w:sz w:val="14"/>
          <w:szCs w:val="14"/>
        </w:rPr>
      </w:pPr>
      <w:r>
        <w:rPr>
          <w:sz w:val="14"/>
          <w:szCs w:val="14"/>
        </w:rPr>
        <w:t>N05</w:t>
      </w:r>
    </w:p>
    <w:p>
      <w:pPr>
        <w:pStyle w:val="ConsPlusNormal1"/>
        <w:tabs>
          <w:tab w:val="clear" w:pos="708"/>
        </w:tabs>
        <w:ind w:left="0" w:hanging="0"/>
        <w:jc w:val="left"/>
        <w:rPr>
          <w:sz w:val="14"/>
          <w:szCs w:val="14"/>
        </w:rPr>
      </w:pPr>
      <w:r>
        <w:rPr>
          <w:sz w:val="14"/>
          <w:szCs w:val="14"/>
        </w:rPr>
        <w:t>психотропные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N05A</w:t>
      </w:r>
    </w:p>
    <w:p>
      <w:pPr>
        <w:pStyle w:val="ConsPlusNormal1"/>
        <w:tabs>
          <w:tab w:val="clear" w:pos="708"/>
        </w:tabs>
        <w:ind w:left="0" w:hanging="0"/>
        <w:jc w:val="left"/>
        <w:rPr>
          <w:sz w:val="14"/>
          <w:szCs w:val="14"/>
        </w:rPr>
      </w:pPr>
      <w:r>
        <w:rPr>
          <w:sz w:val="14"/>
          <w:szCs w:val="14"/>
        </w:rPr>
        <w:t>антипсихотические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N05AA</w:t>
      </w:r>
    </w:p>
    <w:p>
      <w:pPr>
        <w:pStyle w:val="ConsPlusNormal1"/>
        <w:tabs>
          <w:tab w:val="clear" w:pos="708"/>
        </w:tabs>
        <w:ind w:left="0" w:hanging="0"/>
        <w:jc w:val="left"/>
        <w:rPr>
          <w:sz w:val="14"/>
          <w:szCs w:val="14"/>
        </w:rPr>
      </w:pPr>
      <w:r>
        <w:rPr>
          <w:sz w:val="14"/>
          <w:szCs w:val="14"/>
        </w:rPr>
        <w:t>алифатические производные фенотиазина</w:t>
      </w:r>
    </w:p>
    <w:p>
      <w:pPr>
        <w:pStyle w:val="ConsPlusNormal1"/>
        <w:tabs>
          <w:tab w:val="clear" w:pos="708"/>
        </w:tabs>
        <w:ind w:left="0" w:hanging="0"/>
        <w:jc w:val="left"/>
        <w:rPr>
          <w:sz w:val="14"/>
          <w:szCs w:val="14"/>
        </w:rPr>
      </w:pPr>
      <w:r>
        <w:rPr>
          <w:sz w:val="14"/>
          <w:szCs w:val="14"/>
        </w:rPr>
        <w:t>левомепромазин</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хлорпромазин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N05AB</w:t>
      </w:r>
    </w:p>
    <w:p>
      <w:pPr>
        <w:pStyle w:val="ConsPlusNormal1"/>
        <w:tabs>
          <w:tab w:val="clear" w:pos="708"/>
        </w:tabs>
        <w:ind w:left="0" w:hanging="0"/>
        <w:jc w:val="left"/>
        <w:rPr>
          <w:sz w:val="14"/>
          <w:szCs w:val="14"/>
        </w:rPr>
      </w:pPr>
      <w:r>
        <w:rPr>
          <w:sz w:val="14"/>
          <w:szCs w:val="14"/>
        </w:rPr>
        <w:t>пиперазиновые производные фенотиазина</w:t>
      </w:r>
    </w:p>
    <w:p>
      <w:pPr>
        <w:pStyle w:val="ConsPlusNormal1"/>
        <w:tabs>
          <w:tab w:val="clear" w:pos="708"/>
        </w:tabs>
        <w:ind w:left="0" w:hanging="0"/>
        <w:jc w:val="left"/>
        <w:rPr>
          <w:sz w:val="14"/>
          <w:szCs w:val="14"/>
        </w:rPr>
      </w:pPr>
      <w:r>
        <w:rPr>
          <w:sz w:val="14"/>
          <w:szCs w:val="14"/>
        </w:rPr>
        <w:t>перфеназин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трифлуоперазин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флуфеназин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N05AC</w:t>
      </w:r>
    </w:p>
    <w:p>
      <w:pPr>
        <w:pStyle w:val="ConsPlusNormal1"/>
        <w:tabs>
          <w:tab w:val="clear" w:pos="708"/>
        </w:tabs>
        <w:ind w:left="0" w:hanging="0"/>
        <w:jc w:val="left"/>
        <w:rPr>
          <w:sz w:val="14"/>
          <w:szCs w:val="14"/>
        </w:rPr>
      </w:pPr>
      <w:r>
        <w:rPr>
          <w:sz w:val="14"/>
          <w:szCs w:val="14"/>
        </w:rPr>
        <w:t>пиперидиновые производные фенотиазина</w:t>
      </w:r>
    </w:p>
    <w:p>
      <w:pPr>
        <w:pStyle w:val="ConsPlusNormal1"/>
        <w:tabs>
          <w:tab w:val="clear" w:pos="708"/>
        </w:tabs>
        <w:ind w:left="0" w:hanging="0"/>
        <w:jc w:val="left"/>
        <w:rPr>
          <w:sz w:val="14"/>
          <w:szCs w:val="14"/>
        </w:rPr>
      </w:pPr>
      <w:r>
        <w:rPr>
          <w:sz w:val="14"/>
          <w:szCs w:val="14"/>
        </w:rPr>
        <w:t>перициазин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тиоридазин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N05AD</w:t>
      </w:r>
    </w:p>
    <w:p>
      <w:pPr>
        <w:pStyle w:val="ConsPlusNormal1"/>
        <w:tabs>
          <w:tab w:val="clear" w:pos="708"/>
        </w:tabs>
        <w:ind w:left="0" w:hanging="0"/>
        <w:jc w:val="left"/>
        <w:rPr>
          <w:sz w:val="14"/>
          <w:szCs w:val="14"/>
        </w:rPr>
      </w:pPr>
      <w:r>
        <w:rPr>
          <w:sz w:val="14"/>
          <w:szCs w:val="14"/>
        </w:rPr>
        <w:t>производные бутирофенона</w:t>
      </w:r>
    </w:p>
    <w:p>
      <w:pPr>
        <w:pStyle w:val="ConsPlusNormal1"/>
        <w:tabs>
          <w:tab w:val="clear" w:pos="708"/>
        </w:tabs>
        <w:ind w:left="0" w:hanging="0"/>
        <w:jc w:val="left"/>
        <w:rPr>
          <w:sz w:val="14"/>
          <w:szCs w:val="14"/>
        </w:rPr>
      </w:pPr>
      <w:r>
        <w:rPr>
          <w:sz w:val="14"/>
          <w:szCs w:val="14"/>
        </w:rPr>
        <w:t>галоперидол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внутривенного и</w:t>
      </w:r>
    </w:p>
    <w:p>
      <w:pPr>
        <w:pStyle w:val="ConsPlusNormal1"/>
        <w:tabs>
          <w:tab w:val="clear" w:pos="708"/>
        </w:tabs>
        <w:ind w:left="0" w:hanging="0"/>
        <w:jc w:val="left"/>
        <w:rPr>
          <w:sz w:val="14"/>
          <w:szCs w:val="14"/>
        </w:rPr>
      </w:pPr>
      <w:r>
        <w:rPr>
          <w:sz w:val="14"/>
          <w:szCs w:val="14"/>
        </w:rPr>
        <w:t>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дроперидол</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N05AE</w:t>
      </w:r>
    </w:p>
    <w:p>
      <w:pPr>
        <w:pStyle w:val="ConsPlusNormal1"/>
        <w:tabs>
          <w:tab w:val="clear" w:pos="708"/>
        </w:tabs>
        <w:ind w:left="0" w:hanging="0"/>
        <w:jc w:val="left"/>
        <w:rPr>
          <w:sz w:val="14"/>
          <w:szCs w:val="14"/>
        </w:rPr>
      </w:pPr>
      <w:r>
        <w:rPr>
          <w:sz w:val="14"/>
          <w:szCs w:val="14"/>
        </w:rPr>
        <w:t>производные индола</w:t>
      </w:r>
    </w:p>
    <w:p>
      <w:pPr>
        <w:pStyle w:val="ConsPlusNormal1"/>
        <w:tabs>
          <w:tab w:val="clear" w:pos="708"/>
        </w:tabs>
        <w:ind w:left="0" w:hanging="0"/>
        <w:jc w:val="left"/>
        <w:rPr>
          <w:sz w:val="14"/>
          <w:szCs w:val="14"/>
        </w:rPr>
      </w:pPr>
      <w:r>
        <w:rPr>
          <w:sz w:val="14"/>
          <w:szCs w:val="14"/>
        </w:rPr>
        <w:t>сертиндол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N05AF</w:t>
      </w:r>
    </w:p>
    <w:p>
      <w:pPr>
        <w:pStyle w:val="ConsPlusNormal1"/>
        <w:tabs>
          <w:tab w:val="clear" w:pos="708"/>
        </w:tabs>
        <w:ind w:left="0" w:hanging="0"/>
        <w:jc w:val="left"/>
        <w:rPr>
          <w:sz w:val="14"/>
          <w:szCs w:val="14"/>
        </w:rPr>
      </w:pPr>
      <w:r>
        <w:rPr>
          <w:sz w:val="14"/>
          <w:szCs w:val="14"/>
        </w:rPr>
        <w:t>производные тиоксантена</w:t>
      </w:r>
    </w:p>
    <w:p>
      <w:pPr>
        <w:pStyle w:val="ConsPlusNormal1"/>
        <w:tabs>
          <w:tab w:val="clear" w:pos="708"/>
        </w:tabs>
        <w:ind w:left="0" w:hanging="0"/>
        <w:jc w:val="left"/>
        <w:rPr>
          <w:sz w:val="14"/>
          <w:szCs w:val="14"/>
        </w:rPr>
      </w:pPr>
      <w:r>
        <w:rPr>
          <w:sz w:val="14"/>
          <w:szCs w:val="14"/>
        </w:rPr>
        <w:t>зуклопентиксол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N05AH</w:t>
      </w:r>
    </w:p>
    <w:p>
      <w:pPr>
        <w:pStyle w:val="ConsPlusNormal1"/>
        <w:tabs>
          <w:tab w:val="clear" w:pos="708"/>
        </w:tabs>
        <w:ind w:left="0" w:hanging="0"/>
        <w:jc w:val="left"/>
        <w:rPr>
          <w:sz w:val="14"/>
          <w:szCs w:val="14"/>
        </w:rPr>
      </w:pPr>
      <w:r>
        <w:rPr>
          <w:sz w:val="14"/>
          <w:szCs w:val="14"/>
        </w:rPr>
        <w:t>диазепины, оксазепины, тиазепины и оксепины</w:t>
      </w:r>
    </w:p>
    <w:p>
      <w:pPr>
        <w:pStyle w:val="ConsPlusNormal1"/>
        <w:tabs>
          <w:tab w:val="clear" w:pos="708"/>
        </w:tabs>
        <w:ind w:left="0" w:hanging="0"/>
        <w:jc w:val="left"/>
        <w:rPr>
          <w:sz w:val="14"/>
          <w:szCs w:val="14"/>
        </w:rPr>
      </w:pPr>
      <w:r>
        <w:rPr>
          <w:sz w:val="14"/>
          <w:szCs w:val="14"/>
        </w:rPr>
        <w:t>кветиапин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оланзапин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N05AL</w:t>
      </w:r>
    </w:p>
    <w:p>
      <w:pPr>
        <w:pStyle w:val="ConsPlusNormal1"/>
        <w:tabs>
          <w:tab w:val="clear" w:pos="708"/>
        </w:tabs>
        <w:ind w:left="0" w:hanging="0"/>
        <w:jc w:val="left"/>
        <w:rPr>
          <w:sz w:val="14"/>
          <w:szCs w:val="14"/>
        </w:rPr>
      </w:pPr>
      <w:r>
        <w:rPr>
          <w:sz w:val="14"/>
          <w:szCs w:val="14"/>
        </w:rPr>
        <w:t>бензамиды</w:t>
      </w:r>
    </w:p>
    <w:p>
      <w:pPr>
        <w:pStyle w:val="ConsPlusNormal1"/>
        <w:tabs>
          <w:tab w:val="clear" w:pos="708"/>
        </w:tabs>
        <w:ind w:left="0" w:hanging="0"/>
        <w:jc w:val="left"/>
        <w:rPr>
          <w:sz w:val="14"/>
          <w:szCs w:val="14"/>
        </w:rPr>
      </w:pPr>
      <w:r>
        <w:rPr>
          <w:sz w:val="14"/>
          <w:szCs w:val="14"/>
        </w:rPr>
        <w:t>сульпирид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N05AX</w:t>
      </w:r>
    </w:p>
    <w:p>
      <w:pPr>
        <w:pStyle w:val="ConsPlusNormal1"/>
        <w:tabs>
          <w:tab w:val="clear" w:pos="708"/>
        </w:tabs>
        <w:ind w:left="0" w:hanging="0"/>
        <w:jc w:val="left"/>
        <w:rPr>
          <w:sz w:val="14"/>
          <w:szCs w:val="14"/>
        </w:rPr>
      </w:pPr>
      <w:r>
        <w:rPr>
          <w:sz w:val="14"/>
          <w:szCs w:val="14"/>
        </w:rPr>
        <w:t>другие антипсихотические средства</w:t>
      </w:r>
    </w:p>
    <w:p>
      <w:pPr>
        <w:pStyle w:val="ConsPlusNormal1"/>
        <w:tabs>
          <w:tab w:val="clear" w:pos="708"/>
        </w:tabs>
        <w:ind w:left="0" w:hanging="0"/>
        <w:jc w:val="left"/>
        <w:rPr>
          <w:sz w:val="14"/>
          <w:szCs w:val="14"/>
        </w:rPr>
      </w:pPr>
      <w:r>
        <w:rPr>
          <w:sz w:val="14"/>
          <w:szCs w:val="14"/>
        </w:rPr>
        <w:t>палиперидон</w:t>
      </w:r>
    </w:p>
    <w:p>
      <w:pPr>
        <w:pStyle w:val="ConsPlusNormal1"/>
        <w:tabs>
          <w:tab w:val="clear" w:pos="708"/>
        </w:tabs>
        <w:ind w:left="0" w:hanging="0"/>
        <w:jc w:val="left"/>
        <w:rPr>
          <w:sz w:val="14"/>
          <w:szCs w:val="14"/>
        </w:rPr>
      </w:pPr>
      <w:r>
        <w:rPr>
          <w:sz w:val="14"/>
          <w:szCs w:val="14"/>
        </w:rPr>
        <w:t>суспензия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рисперидон</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N05B</w:t>
      </w:r>
    </w:p>
    <w:p>
      <w:pPr>
        <w:pStyle w:val="ConsPlusNormal1"/>
        <w:tabs>
          <w:tab w:val="clear" w:pos="708"/>
        </w:tabs>
        <w:ind w:left="0" w:hanging="0"/>
        <w:jc w:val="left"/>
        <w:rPr>
          <w:sz w:val="14"/>
          <w:szCs w:val="14"/>
        </w:rPr>
      </w:pPr>
      <w:r>
        <w:rPr>
          <w:sz w:val="14"/>
          <w:szCs w:val="14"/>
        </w:rPr>
        <w:t>анксиолитики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N05BA</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бромдигидрохлорфенил-бензодиазепин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диазепам</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лоразепам</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N05BB</w:t>
      </w:r>
    </w:p>
    <w:p>
      <w:pPr>
        <w:pStyle w:val="ConsPlusNormal1"/>
        <w:tabs>
          <w:tab w:val="clear" w:pos="708"/>
        </w:tabs>
        <w:ind w:left="0" w:hanging="0"/>
        <w:jc w:val="left"/>
        <w:rPr>
          <w:sz w:val="14"/>
          <w:szCs w:val="14"/>
        </w:rPr>
      </w:pPr>
      <w:r>
        <w:rPr>
          <w:sz w:val="14"/>
          <w:szCs w:val="14"/>
        </w:rPr>
        <w:t>производные дифенилметана</w:t>
      </w:r>
    </w:p>
    <w:p>
      <w:pPr>
        <w:pStyle w:val="ConsPlusNormal1"/>
        <w:tabs>
          <w:tab w:val="clear" w:pos="708"/>
        </w:tabs>
        <w:ind w:left="0" w:hanging="0"/>
        <w:jc w:val="left"/>
        <w:rPr>
          <w:sz w:val="14"/>
          <w:szCs w:val="14"/>
        </w:rPr>
      </w:pPr>
      <w:r>
        <w:rPr>
          <w:sz w:val="14"/>
          <w:szCs w:val="14"/>
        </w:rPr>
        <w:t>гидроксизин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N05C</w:t>
      </w:r>
    </w:p>
    <w:p>
      <w:pPr>
        <w:pStyle w:val="ConsPlusNormal1"/>
        <w:tabs>
          <w:tab w:val="clear" w:pos="708"/>
        </w:tabs>
        <w:ind w:left="0" w:hanging="0"/>
        <w:jc w:val="left"/>
        <w:rPr>
          <w:sz w:val="14"/>
          <w:szCs w:val="14"/>
        </w:rPr>
      </w:pPr>
      <w:r>
        <w:rPr>
          <w:sz w:val="14"/>
          <w:szCs w:val="14"/>
        </w:rPr>
        <w:t>снотворные и седативные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N05CD</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мидазолам</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N05CF</w:t>
      </w:r>
    </w:p>
    <w:p>
      <w:pPr>
        <w:pStyle w:val="ConsPlusNormal1"/>
        <w:tabs>
          <w:tab w:val="clear" w:pos="708"/>
        </w:tabs>
        <w:ind w:left="0" w:hanging="0"/>
        <w:jc w:val="left"/>
        <w:rPr>
          <w:sz w:val="14"/>
          <w:szCs w:val="14"/>
        </w:rPr>
      </w:pPr>
      <w:r>
        <w:rPr>
          <w:sz w:val="14"/>
          <w:szCs w:val="14"/>
        </w:rPr>
        <w:t>бензодиазепиноподобные средства</w:t>
      </w:r>
    </w:p>
    <w:p>
      <w:pPr>
        <w:pStyle w:val="ConsPlusNormal1"/>
        <w:tabs>
          <w:tab w:val="clear" w:pos="708"/>
        </w:tabs>
        <w:ind w:left="0" w:hanging="0"/>
        <w:jc w:val="left"/>
        <w:rPr>
          <w:sz w:val="14"/>
          <w:szCs w:val="14"/>
        </w:rPr>
      </w:pPr>
      <w:r>
        <w:rPr>
          <w:sz w:val="14"/>
          <w:szCs w:val="14"/>
        </w:rPr>
        <w:t>зопиклон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N06</w:t>
      </w:r>
    </w:p>
    <w:p>
      <w:pPr>
        <w:pStyle w:val="ConsPlusNormal1"/>
        <w:tabs>
          <w:tab w:val="clear" w:pos="708"/>
        </w:tabs>
        <w:ind w:left="0" w:hanging="0"/>
        <w:jc w:val="left"/>
        <w:rPr>
          <w:sz w:val="14"/>
          <w:szCs w:val="14"/>
        </w:rPr>
      </w:pPr>
      <w:r>
        <w:rPr>
          <w:sz w:val="14"/>
          <w:szCs w:val="14"/>
        </w:rPr>
        <w:t>психоаналептики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N06A</w:t>
      </w:r>
    </w:p>
    <w:p>
      <w:pPr>
        <w:pStyle w:val="ConsPlusNormal1"/>
        <w:tabs>
          <w:tab w:val="clear" w:pos="708"/>
        </w:tabs>
        <w:ind w:left="0" w:hanging="0"/>
        <w:jc w:val="left"/>
        <w:rPr>
          <w:sz w:val="14"/>
          <w:szCs w:val="14"/>
        </w:rPr>
      </w:pPr>
      <w:r>
        <w:rPr>
          <w:sz w:val="14"/>
          <w:szCs w:val="14"/>
        </w:rPr>
        <w:t>антидепрессанты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N06AA</w:t>
      </w:r>
    </w:p>
    <w:p>
      <w:pPr>
        <w:pStyle w:val="ConsPlusNormal1"/>
        <w:tabs>
          <w:tab w:val="clear" w:pos="708"/>
        </w:tabs>
        <w:ind w:left="0" w:hanging="0"/>
        <w:jc w:val="left"/>
        <w:rPr>
          <w:sz w:val="14"/>
          <w:szCs w:val="14"/>
        </w:rPr>
      </w:pPr>
      <w:r>
        <w:rPr>
          <w:sz w:val="14"/>
          <w:szCs w:val="14"/>
        </w:rPr>
        <w:t>неселективные ингибиторы обратного захвата моноаминов</w:t>
      </w:r>
    </w:p>
    <w:p>
      <w:pPr>
        <w:pStyle w:val="ConsPlusNormal1"/>
        <w:tabs>
          <w:tab w:val="clear" w:pos="708"/>
        </w:tabs>
        <w:ind w:left="0" w:hanging="0"/>
        <w:jc w:val="left"/>
        <w:rPr>
          <w:sz w:val="14"/>
          <w:szCs w:val="14"/>
        </w:rPr>
      </w:pPr>
      <w:r>
        <w:rPr>
          <w:sz w:val="14"/>
          <w:szCs w:val="14"/>
        </w:rPr>
        <w:t>амитриптилин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имипрамин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кломипрамин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N06AB</w:t>
      </w:r>
    </w:p>
    <w:p>
      <w:pPr>
        <w:pStyle w:val="ConsPlusNormal1"/>
        <w:tabs>
          <w:tab w:val="clear" w:pos="708"/>
        </w:tabs>
        <w:ind w:left="0" w:hanging="0"/>
        <w:jc w:val="left"/>
        <w:rPr>
          <w:sz w:val="14"/>
          <w:szCs w:val="14"/>
        </w:rPr>
      </w:pPr>
      <w:r>
        <w:rPr>
          <w:sz w:val="14"/>
          <w:szCs w:val="14"/>
        </w:rPr>
        <w:t>селективные ингибиторы обратного захвата серотонина</w:t>
      </w:r>
    </w:p>
    <w:p>
      <w:pPr>
        <w:pStyle w:val="ConsPlusNormal1"/>
        <w:tabs>
          <w:tab w:val="clear" w:pos="708"/>
        </w:tabs>
        <w:ind w:left="0" w:hanging="0"/>
        <w:jc w:val="left"/>
        <w:rPr>
          <w:sz w:val="14"/>
          <w:szCs w:val="14"/>
        </w:rPr>
      </w:pPr>
      <w:r>
        <w:rPr>
          <w:sz w:val="14"/>
          <w:szCs w:val="14"/>
        </w:rPr>
        <w:t>пароксетин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сертралин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флуоксетин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N06AX</w:t>
      </w:r>
    </w:p>
    <w:p>
      <w:pPr>
        <w:pStyle w:val="ConsPlusNormal1"/>
        <w:tabs>
          <w:tab w:val="clear" w:pos="708"/>
        </w:tabs>
        <w:ind w:left="0" w:hanging="0"/>
        <w:jc w:val="left"/>
        <w:rPr>
          <w:sz w:val="14"/>
          <w:szCs w:val="14"/>
        </w:rPr>
      </w:pPr>
      <w:r>
        <w:rPr>
          <w:sz w:val="14"/>
          <w:szCs w:val="14"/>
        </w:rPr>
        <w:t>другие антидепрессанты</w:t>
      </w:r>
    </w:p>
    <w:p>
      <w:pPr>
        <w:pStyle w:val="ConsPlusNormal1"/>
        <w:tabs>
          <w:tab w:val="clear" w:pos="708"/>
        </w:tabs>
        <w:ind w:left="0" w:hanging="0"/>
        <w:jc w:val="left"/>
        <w:rPr>
          <w:sz w:val="14"/>
          <w:szCs w:val="14"/>
        </w:rPr>
      </w:pPr>
      <w:r>
        <w:rPr>
          <w:sz w:val="14"/>
          <w:szCs w:val="14"/>
        </w:rPr>
        <w:t>агомелатин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пипофезин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N06B</w:t>
      </w:r>
    </w:p>
    <w:p>
      <w:pPr>
        <w:pStyle w:val="ConsPlusNormal1"/>
        <w:tabs>
          <w:tab w:val="clear" w:pos="708"/>
        </w:tabs>
        <w:ind w:left="0" w:hanging="0"/>
        <w:jc w:val="left"/>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N06BC</w:t>
      </w:r>
    </w:p>
    <w:p>
      <w:pPr>
        <w:pStyle w:val="ConsPlusNormal1"/>
        <w:tabs>
          <w:tab w:val="clear" w:pos="708"/>
        </w:tabs>
        <w:ind w:left="0" w:hanging="0"/>
        <w:jc w:val="left"/>
        <w:rPr>
          <w:sz w:val="14"/>
          <w:szCs w:val="14"/>
        </w:rPr>
      </w:pPr>
      <w:r>
        <w:rPr>
          <w:sz w:val="14"/>
          <w:szCs w:val="14"/>
        </w:rPr>
        <w:t>производные ксантина</w:t>
      </w:r>
    </w:p>
    <w:p>
      <w:pPr>
        <w:pStyle w:val="ConsPlusNormal1"/>
        <w:tabs>
          <w:tab w:val="clear" w:pos="708"/>
        </w:tabs>
        <w:ind w:left="0" w:hanging="0"/>
        <w:jc w:val="left"/>
        <w:rPr>
          <w:sz w:val="14"/>
          <w:szCs w:val="14"/>
        </w:rPr>
      </w:pPr>
      <w:r>
        <w:rPr>
          <w:sz w:val="14"/>
          <w:szCs w:val="14"/>
        </w:rPr>
        <w:t>кофеин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и субконъюнктивального введения</w:t>
      </w:r>
    </w:p>
    <w:p>
      <w:pPr>
        <w:pStyle w:val="ConsPlusNormal1"/>
        <w:tabs>
          <w:tab w:val="clear" w:pos="708"/>
        </w:tabs>
        <w:ind w:left="0" w:hanging="0"/>
        <w:jc w:val="left"/>
        <w:rPr>
          <w:sz w:val="14"/>
          <w:szCs w:val="14"/>
        </w:rPr>
      </w:pPr>
      <w:r>
        <w:rPr>
          <w:sz w:val="14"/>
          <w:szCs w:val="14"/>
        </w:rPr>
        <w:t>N06BX</w:t>
      </w:r>
    </w:p>
    <w:p>
      <w:pPr>
        <w:pStyle w:val="ConsPlusNormal1"/>
        <w:tabs>
          <w:tab w:val="clear" w:pos="708"/>
        </w:tabs>
        <w:ind w:left="0" w:hanging="0"/>
        <w:jc w:val="left"/>
        <w:rPr>
          <w:sz w:val="14"/>
          <w:szCs w:val="14"/>
        </w:rPr>
      </w:pPr>
      <w:r>
        <w:rPr>
          <w:sz w:val="14"/>
          <w:szCs w:val="14"/>
        </w:rPr>
        <w:t>другие психостимуляторы и ноотропные препараты</w:t>
      </w:r>
    </w:p>
    <w:p>
      <w:pPr>
        <w:pStyle w:val="ConsPlusNormal1"/>
        <w:tabs>
          <w:tab w:val="clear" w:pos="708"/>
        </w:tabs>
        <w:ind w:left="0" w:hanging="0"/>
        <w:jc w:val="left"/>
        <w:rPr>
          <w:sz w:val="14"/>
          <w:szCs w:val="14"/>
        </w:rPr>
      </w:pPr>
      <w:r>
        <w:rPr>
          <w:sz w:val="14"/>
          <w:szCs w:val="14"/>
        </w:rPr>
        <w:t>винпоцетин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глицин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sz w:val="14"/>
          <w:szCs w:val="14"/>
        </w:rPr>
      </w:pPr>
      <w:r>
        <w:rPr>
          <w:sz w:val="14"/>
          <w:szCs w:val="14"/>
        </w:rPr>
        <w:t>таблетки подъязычные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метионил-глутамил-гистидил-фенилаланил-пролил-глицил-пролин</w:t>
      </w:r>
    </w:p>
    <w:p>
      <w:pPr>
        <w:pStyle w:val="ConsPlusNormal1"/>
        <w:tabs>
          <w:tab w:val="clear" w:pos="708"/>
        </w:tabs>
        <w:ind w:left="0" w:hanging="0"/>
        <w:jc w:val="left"/>
        <w:rPr>
          <w:sz w:val="14"/>
          <w:szCs w:val="14"/>
        </w:rPr>
      </w:pPr>
      <w:r>
        <w:rPr>
          <w:sz w:val="14"/>
          <w:szCs w:val="14"/>
        </w:rPr>
        <w:t>капли назальные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пирацетам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полипептиды коры головного мозга скота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фонтурацетам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церебролизин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цитиколин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N06D</w:t>
      </w:r>
    </w:p>
    <w:p>
      <w:pPr>
        <w:pStyle w:val="ConsPlusNormal1"/>
        <w:tabs>
          <w:tab w:val="clear" w:pos="708"/>
        </w:tabs>
        <w:ind w:left="0" w:hanging="0"/>
        <w:jc w:val="left"/>
        <w:rPr>
          <w:sz w:val="14"/>
          <w:szCs w:val="14"/>
        </w:rPr>
      </w:pPr>
      <w:r>
        <w:rPr>
          <w:sz w:val="14"/>
          <w:szCs w:val="14"/>
        </w:rPr>
        <w:t>препараты для лечения деменции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N06DA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галантамин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ривастигмин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N06DX</w:t>
      </w:r>
    </w:p>
    <w:p>
      <w:pPr>
        <w:pStyle w:val="ConsPlusNormal1"/>
        <w:tabs>
          <w:tab w:val="clear" w:pos="708"/>
        </w:tabs>
        <w:ind w:left="0" w:hanging="0"/>
        <w:jc w:val="left"/>
        <w:rPr>
          <w:sz w:val="14"/>
          <w:szCs w:val="14"/>
        </w:rPr>
      </w:pPr>
      <w:r>
        <w:rPr>
          <w:sz w:val="14"/>
          <w:szCs w:val="14"/>
        </w:rPr>
        <w:t>другие препараты для лечения деменции</w:t>
      </w:r>
    </w:p>
    <w:p>
      <w:pPr>
        <w:pStyle w:val="ConsPlusNormal1"/>
        <w:tabs>
          <w:tab w:val="clear" w:pos="708"/>
        </w:tabs>
        <w:ind w:left="0" w:hanging="0"/>
        <w:jc w:val="left"/>
        <w:rPr>
          <w:sz w:val="14"/>
          <w:szCs w:val="14"/>
        </w:rPr>
      </w:pPr>
      <w:r>
        <w:rPr>
          <w:sz w:val="14"/>
          <w:szCs w:val="14"/>
        </w:rPr>
        <w:t>мемантин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N07</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N07A</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N07AA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неостигмина метилсульфат</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пиридостигмина 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N07AX</w:t>
      </w:r>
    </w:p>
    <w:p>
      <w:pPr>
        <w:pStyle w:val="ConsPlusNormal1"/>
        <w:tabs>
          <w:tab w:val="clear" w:pos="708"/>
        </w:tabs>
        <w:ind w:left="0" w:hanging="0"/>
        <w:jc w:val="left"/>
        <w:rPr>
          <w:sz w:val="14"/>
          <w:szCs w:val="14"/>
        </w:rPr>
      </w:pPr>
      <w:r>
        <w:rPr>
          <w:sz w:val="14"/>
          <w:szCs w:val="14"/>
        </w:rPr>
        <w:t>прочие парасимпатомиметики</w:t>
      </w:r>
    </w:p>
    <w:p>
      <w:pPr>
        <w:pStyle w:val="ConsPlusNormal1"/>
        <w:tabs>
          <w:tab w:val="clear" w:pos="708"/>
        </w:tabs>
        <w:ind w:left="0" w:hanging="0"/>
        <w:jc w:val="left"/>
        <w:rPr>
          <w:sz w:val="14"/>
          <w:szCs w:val="14"/>
        </w:rPr>
      </w:pPr>
      <w:r>
        <w:rPr>
          <w:sz w:val="14"/>
          <w:szCs w:val="14"/>
        </w:rPr>
        <w:t>холина альфосцерат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N07B</w:t>
      </w:r>
    </w:p>
    <w:p>
      <w:pPr>
        <w:pStyle w:val="ConsPlusNormal1"/>
        <w:tabs>
          <w:tab w:val="clear" w:pos="708"/>
        </w:tabs>
        <w:ind w:left="0" w:hanging="0"/>
        <w:jc w:val="left"/>
        <w:rPr>
          <w:sz w:val="14"/>
          <w:szCs w:val="14"/>
        </w:rPr>
      </w:pPr>
      <w:r>
        <w:rPr>
          <w:sz w:val="14"/>
          <w:szCs w:val="14"/>
        </w:rPr>
        <w:t>препараты, применяемые при зависимостях</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N07BB</w:t>
      </w:r>
    </w:p>
    <w:p>
      <w:pPr>
        <w:pStyle w:val="ConsPlusNormal1"/>
        <w:tabs>
          <w:tab w:val="clear" w:pos="708"/>
        </w:tabs>
        <w:ind w:left="0" w:hanging="0"/>
        <w:jc w:val="left"/>
        <w:rPr>
          <w:sz w:val="14"/>
          <w:szCs w:val="14"/>
        </w:rPr>
      </w:pPr>
      <w:r>
        <w:rPr>
          <w:sz w:val="14"/>
          <w:szCs w:val="14"/>
        </w:rPr>
        <w:t>препараты, применяемые при алкогольной зависимости</w:t>
      </w:r>
    </w:p>
    <w:p>
      <w:pPr>
        <w:pStyle w:val="ConsPlusNormal1"/>
        <w:tabs>
          <w:tab w:val="clear" w:pos="708"/>
        </w:tabs>
        <w:ind w:left="0" w:hanging="0"/>
        <w:jc w:val="left"/>
        <w:rPr>
          <w:sz w:val="14"/>
          <w:szCs w:val="14"/>
        </w:rPr>
      </w:pPr>
      <w:r>
        <w:rPr>
          <w:sz w:val="14"/>
          <w:szCs w:val="14"/>
        </w:rPr>
        <w:t>налтрексон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N07C</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N07CA</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sz w:val="14"/>
          <w:szCs w:val="14"/>
        </w:rPr>
      </w:pPr>
      <w:r>
        <w:rPr>
          <w:sz w:val="14"/>
          <w:szCs w:val="14"/>
        </w:rPr>
        <w:t>бетагистин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N07X</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N07XX</w:t>
      </w:r>
    </w:p>
    <w:p>
      <w:pPr>
        <w:pStyle w:val="ConsPlusNormal1"/>
        <w:tabs>
          <w:tab w:val="clear" w:pos="708"/>
        </w:tabs>
        <w:ind w:left="0" w:hanging="0"/>
        <w:jc w:val="left"/>
        <w:rPr>
          <w:sz w:val="14"/>
          <w:szCs w:val="14"/>
        </w:rPr>
      </w:pPr>
      <w:r>
        <w:rPr>
          <w:sz w:val="14"/>
          <w:szCs w:val="14"/>
        </w:rPr>
        <w:t>прочие препараты для лечения заболеваний нервной системы</w:t>
      </w:r>
    </w:p>
    <w:p>
      <w:pPr>
        <w:pStyle w:val="ConsPlusNormal1"/>
        <w:tabs>
          <w:tab w:val="clear" w:pos="708"/>
        </w:tabs>
        <w:ind w:left="0" w:hanging="0"/>
        <w:jc w:val="left"/>
        <w:rPr>
          <w:sz w:val="14"/>
          <w:szCs w:val="14"/>
        </w:rPr>
      </w:pPr>
      <w:r>
        <w:rPr>
          <w:sz w:val="14"/>
          <w:szCs w:val="14"/>
        </w:rPr>
        <w:t>диметилфумарат</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инозин + никотинамид + рибофлавин + янтарная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тетрабеназин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этилметилгидроксипиридина сукцинат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1"/>
        <w:rPr>
          <w:sz w:val="14"/>
          <w:szCs w:val="14"/>
        </w:rPr>
      </w:pPr>
      <w:r>
        <w:rPr>
          <w:sz w:val="14"/>
          <w:szCs w:val="14"/>
        </w:rPr>
        <w:t>P</w:t>
      </w:r>
    </w:p>
    <w:p>
      <w:pPr>
        <w:pStyle w:val="ConsPlusNormal1"/>
        <w:tabs>
          <w:tab w:val="clear" w:pos="708"/>
        </w:tabs>
        <w:ind w:left="0" w:hanging="0"/>
        <w:jc w:val="left"/>
        <w:rPr>
          <w:sz w:val="14"/>
          <w:szCs w:val="14"/>
        </w:rPr>
      </w:pPr>
      <w:r>
        <w:rPr>
          <w:sz w:val="14"/>
          <w:szCs w:val="14"/>
        </w:rPr>
        <w:t>противопаразитарные препараты,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P01</w:t>
      </w:r>
    </w:p>
    <w:p>
      <w:pPr>
        <w:pStyle w:val="ConsPlusNormal1"/>
        <w:tabs>
          <w:tab w:val="clear" w:pos="708"/>
        </w:tabs>
        <w:ind w:left="0" w:hanging="0"/>
        <w:jc w:val="left"/>
        <w:rPr>
          <w:sz w:val="14"/>
          <w:szCs w:val="14"/>
        </w:rPr>
      </w:pPr>
      <w:r>
        <w:rPr>
          <w:sz w:val="14"/>
          <w:szCs w:val="14"/>
        </w:rPr>
        <w:t>противопротозойные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P01A</w:t>
      </w:r>
    </w:p>
    <w:p>
      <w:pPr>
        <w:pStyle w:val="ConsPlusNormal1"/>
        <w:tabs>
          <w:tab w:val="clear" w:pos="708"/>
        </w:tabs>
        <w:ind w:left="0" w:hanging="0"/>
        <w:jc w:val="left"/>
        <w:rPr>
          <w:sz w:val="14"/>
          <w:szCs w:val="14"/>
        </w:rPr>
      </w:pPr>
      <w:r>
        <w:rPr>
          <w:sz w:val="14"/>
          <w:szCs w:val="14"/>
        </w:rPr>
        <w:t>препараты для лечения амебиаза и других протозойных инфекций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P01AB</w:t>
      </w:r>
    </w:p>
    <w:p>
      <w:pPr>
        <w:pStyle w:val="ConsPlusNormal1"/>
        <w:tabs>
          <w:tab w:val="clear" w:pos="708"/>
        </w:tabs>
        <w:ind w:left="0" w:hanging="0"/>
        <w:jc w:val="left"/>
        <w:rPr>
          <w:sz w:val="14"/>
          <w:szCs w:val="14"/>
        </w:rPr>
      </w:pPr>
      <w:r>
        <w:rPr>
          <w:sz w:val="14"/>
          <w:szCs w:val="14"/>
        </w:rPr>
        <w:t>производные нитроимидазола</w:t>
      </w:r>
    </w:p>
    <w:p>
      <w:pPr>
        <w:pStyle w:val="ConsPlusNormal1"/>
        <w:tabs>
          <w:tab w:val="clear" w:pos="708"/>
        </w:tabs>
        <w:ind w:left="0" w:hanging="0"/>
        <w:jc w:val="left"/>
        <w:rPr>
          <w:sz w:val="14"/>
          <w:szCs w:val="14"/>
        </w:rPr>
      </w:pPr>
      <w:r>
        <w:rPr>
          <w:sz w:val="14"/>
          <w:szCs w:val="14"/>
        </w:rPr>
        <w:t>метронидазол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P01B</w:t>
      </w:r>
    </w:p>
    <w:p>
      <w:pPr>
        <w:pStyle w:val="ConsPlusNormal1"/>
        <w:tabs>
          <w:tab w:val="clear" w:pos="708"/>
        </w:tabs>
        <w:ind w:left="0" w:hanging="0"/>
        <w:jc w:val="left"/>
        <w:rPr>
          <w:sz w:val="14"/>
          <w:szCs w:val="14"/>
        </w:rPr>
      </w:pPr>
      <w:r>
        <w:rPr>
          <w:sz w:val="14"/>
          <w:szCs w:val="14"/>
        </w:rPr>
        <w:t>противомалярийные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P01BA</w:t>
      </w:r>
    </w:p>
    <w:p>
      <w:pPr>
        <w:pStyle w:val="ConsPlusNormal1"/>
        <w:tabs>
          <w:tab w:val="clear" w:pos="708"/>
        </w:tabs>
        <w:ind w:left="0" w:hanging="0"/>
        <w:jc w:val="left"/>
        <w:rPr>
          <w:sz w:val="14"/>
          <w:szCs w:val="14"/>
        </w:rPr>
      </w:pPr>
      <w:r>
        <w:rPr>
          <w:sz w:val="14"/>
          <w:szCs w:val="14"/>
        </w:rPr>
        <w:t>аминохинолины</w:t>
      </w:r>
    </w:p>
    <w:p>
      <w:pPr>
        <w:pStyle w:val="ConsPlusNormal1"/>
        <w:tabs>
          <w:tab w:val="clear" w:pos="708"/>
        </w:tabs>
        <w:ind w:left="0" w:hanging="0"/>
        <w:jc w:val="left"/>
        <w:rPr>
          <w:sz w:val="14"/>
          <w:szCs w:val="14"/>
        </w:rPr>
      </w:pPr>
      <w:r>
        <w:rPr>
          <w:sz w:val="14"/>
          <w:szCs w:val="14"/>
        </w:rPr>
        <w:t>гидроксихлорохин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P01BC</w:t>
      </w:r>
    </w:p>
    <w:p>
      <w:pPr>
        <w:pStyle w:val="ConsPlusNormal1"/>
        <w:tabs>
          <w:tab w:val="clear" w:pos="708"/>
        </w:tabs>
        <w:ind w:left="0" w:hanging="0"/>
        <w:jc w:val="left"/>
        <w:rPr>
          <w:sz w:val="14"/>
          <w:szCs w:val="14"/>
        </w:rPr>
      </w:pPr>
      <w:r>
        <w:rPr>
          <w:sz w:val="14"/>
          <w:szCs w:val="14"/>
        </w:rPr>
        <w:t>метанолхинолины</w:t>
      </w:r>
    </w:p>
    <w:p>
      <w:pPr>
        <w:pStyle w:val="ConsPlusNormal1"/>
        <w:tabs>
          <w:tab w:val="clear" w:pos="708"/>
        </w:tabs>
        <w:ind w:left="0" w:hanging="0"/>
        <w:jc w:val="left"/>
        <w:rPr>
          <w:sz w:val="14"/>
          <w:szCs w:val="14"/>
        </w:rPr>
      </w:pPr>
      <w:r>
        <w:rPr>
          <w:sz w:val="14"/>
          <w:szCs w:val="14"/>
        </w:rPr>
        <w:t>мефлохин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P02</w:t>
      </w:r>
    </w:p>
    <w:p>
      <w:pPr>
        <w:pStyle w:val="ConsPlusNormal1"/>
        <w:tabs>
          <w:tab w:val="clear" w:pos="708"/>
        </w:tabs>
        <w:ind w:left="0" w:hanging="0"/>
        <w:jc w:val="left"/>
        <w:rPr>
          <w:sz w:val="14"/>
          <w:szCs w:val="14"/>
        </w:rPr>
      </w:pPr>
      <w:r>
        <w:rPr>
          <w:sz w:val="14"/>
          <w:szCs w:val="14"/>
        </w:rPr>
        <w:t>противогельминтные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P02B</w:t>
      </w:r>
    </w:p>
    <w:p>
      <w:pPr>
        <w:pStyle w:val="ConsPlusNormal1"/>
        <w:tabs>
          <w:tab w:val="clear" w:pos="708"/>
        </w:tabs>
        <w:ind w:left="0" w:hanging="0"/>
        <w:jc w:val="left"/>
        <w:rPr>
          <w:sz w:val="14"/>
          <w:szCs w:val="14"/>
        </w:rPr>
      </w:pPr>
      <w:r>
        <w:rPr>
          <w:sz w:val="14"/>
          <w:szCs w:val="14"/>
        </w:rPr>
        <w:t>препараты для лечения трематодоза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P02BA</w:t>
      </w:r>
    </w:p>
    <w:p>
      <w:pPr>
        <w:pStyle w:val="ConsPlusNormal1"/>
        <w:tabs>
          <w:tab w:val="clear" w:pos="708"/>
        </w:tabs>
        <w:ind w:left="0" w:hanging="0"/>
        <w:jc w:val="left"/>
        <w:rPr>
          <w:sz w:val="14"/>
          <w:szCs w:val="14"/>
        </w:rPr>
      </w:pPr>
      <w:r>
        <w:rPr>
          <w:sz w:val="14"/>
          <w:szCs w:val="14"/>
        </w:rPr>
        <w:t>производные хинолина и родственные соединения</w:t>
      </w:r>
    </w:p>
    <w:p>
      <w:pPr>
        <w:pStyle w:val="ConsPlusNormal1"/>
        <w:tabs>
          <w:tab w:val="clear" w:pos="708"/>
        </w:tabs>
        <w:ind w:left="0" w:hanging="0"/>
        <w:jc w:val="left"/>
        <w:rPr>
          <w:sz w:val="14"/>
          <w:szCs w:val="14"/>
        </w:rPr>
      </w:pPr>
      <w:r>
        <w:rPr>
          <w:sz w:val="14"/>
          <w:szCs w:val="14"/>
        </w:rPr>
        <w:t>празиквантел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P02C</w:t>
      </w:r>
    </w:p>
    <w:p>
      <w:pPr>
        <w:pStyle w:val="ConsPlusNormal1"/>
        <w:tabs>
          <w:tab w:val="clear" w:pos="708"/>
        </w:tabs>
        <w:ind w:left="0" w:hanging="0"/>
        <w:jc w:val="left"/>
        <w:rPr>
          <w:sz w:val="14"/>
          <w:szCs w:val="14"/>
        </w:rPr>
      </w:pPr>
      <w:r>
        <w:rPr>
          <w:sz w:val="14"/>
          <w:szCs w:val="14"/>
        </w:rPr>
        <w:t>препараты для лечения нематодоза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P02CA</w:t>
      </w:r>
    </w:p>
    <w:p>
      <w:pPr>
        <w:pStyle w:val="ConsPlusNormal1"/>
        <w:tabs>
          <w:tab w:val="clear" w:pos="708"/>
        </w:tabs>
        <w:ind w:left="0" w:hanging="0"/>
        <w:jc w:val="left"/>
        <w:rPr>
          <w:sz w:val="14"/>
          <w:szCs w:val="14"/>
        </w:rPr>
      </w:pPr>
      <w:r>
        <w:rPr>
          <w:sz w:val="14"/>
          <w:szCs w:val="14"/>
        </w:rPr>
        <w:t>производные бензимидазола</w:t>
      </w:r>
    </w:p>
    <w:p>
      <w:pPr>
        <w:pStyle w:val="ConsPlusNormal1"/>
        <w:tabs>
          <w:tab w:val="clear" w:pos="708"/>
        </w:tabs>
        <w:ind w:left="0" w:hanging="0"/>
        <w:jc w:val="left"/>
        <w:rPr>
          <w:sz w:val="14"/>
          <w:szCs w:val="14"/>
        </w:rPr>
      </w:pPr>
      <w:r>
        <w:rPr>
          <w:sz w:val="14"/>
          <w:szCs w:val="14"/>
        </w:rPr>
        <w:t>мебендазол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P02CC</w:t>
      </w:r>
    </w:p>
    <w:p>
      <w:pPr>
        <w:pStyle w:val="ConsPlusNormal1"/>
        <w:tabs>
          <w:tab w:val="clear" w:pos="708"/>
        </w:tabs>
        <w:ind w:left="0" w:hanging="0"/>
        <w:jc w:val="left"/>
        <w:rPr>
          <w:sz w:val="14"/>
          <w:szCs w:val="14"/>
        </w:rPr>
      </w:pPr>
      <w:r>
        <w:rPr>
          <w:sz w:val="14"/>
          <w:szCs w:val="14"/>
        </w:rPr>
        <w:t>производные тетрагидропиримидина</w:t>
      </w:r>
    </w:p>
    <w:p>
      <w:pPr>
        <w:pStyle w:val="ConsPlusNormal1"/>
        <w:tabs>
          <w:tab w:val="clear" w:pos="708"/>
        </w:tabs>
        <w:ind w:left="0" w:hanging="0"/>
        <w:jc w:val="left"/>
        <w:rPr>
          <w:sz w:val="14"/>
          <w:szCs w:val="14"/>
        </w:rPr>
      </w:pPr>
      <w:r>
        <w:rPr>
          <w:sz w:val="14"/>
          <w:szCs w:val="14"/>
        </w:rPr>
        <w:t>пирантел</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P02CE</w:t>
      </w:r>
    </w:p>
    <w:p>
      <w:pPr>
        <w:pStyle w:val="ConsPlusNormal1"/>
        <w:tabs>
          <w:tab w:val="clear" w:pos="708"/>
        </w:tabs>
        <w:ind w:left="0" w:hanging="0"/>
        <w:jc w:val="left"/>
        <w:rPr>
          <w:sz w:val="14"/>
          <w:szCs w:val="14"/>
        </w:rPr>
      </w:pPr>
      <w:r>
        <w:rPr>
          <w:sz w:val="14"/>
          <w:szCs w:val="14"/>
        </w:rPr>
        <w:t>производные имидазотиазола</w:t>
      </w:r>
    </w:p>
    <w:p>
      <w:pPr>
        <w:pStyle w:val="ConsPlusNormal1"/>
        <w:tabs>
          <w:tab w:val="clear" w:pos="708"/>
        </w:tabs>
        <w:ind w:left="0" w:hanging="0"/>
        <w:jc w:val="left"/>
        <w:rPr>
          <w:sz w:val="14"/>
          <w:szCs w:val="14"/>
        </w:rPr>
      </w:pPr>
      <w:r>
        <w:rPr>
          <w:sz w:val="14"/>
          <w:szCs w:val="14"/>
        </w:rPr>
        <w:t>левамизол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P03</w:t>
      </w:r>
    </w:p>
    <w:p>
      <w:pPr>
        <w:pStyle w:val="ConsPlusNormal1"/>
        <w:tabs>
          <w:tab w:val="clear" w:pos="708"/>
        </w:tabs>
        <w:ind w:left="0" w:hanging="0"/>
        <w:jc w:val="left"/>
        <w:rPr>
          <w:sz w:val="14"/>
          <w:szCs w:val="14"/>
        </w:rPr>
      </w:pPr>
      <w:r>
        <w:rPr>
          <w:sz w:val="14"/>
          <w:szCs w:val="14"/>
        </w:rPr>
        <w:t>препараты для уничтожения эктопаразитов (в т.ч. чесоточного клеща),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P03A</w:t>
      </w:r>
    </w:p>
    <w:p>
      <w:pPr>
        <w:pStyle w:val="ConsPlusNormal1"/>
        <w:tabs>
          <w:tab w:val="clear" w:pos="708"/>
        </w:tabs>
        <w:ind w:left="0" w:hanging="0"/>
        <w:jc w:val="left"/>
        <w:rPr>
          <w:sz w:val="14"/>
          <w:szCs w:val="14"/>
        </w:rPr>
      </w:pPr>
      <w:r>
        <w:rPr>
          <w:sz w:val="14"/>
          <w:szCs w:val="14"/>
        </w:rPr>
        <w:t>препараты для уничтожения эктопаразитов (в т.ч. чесоточного клеща)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P03AX</w:t>
      </w:r>
    </w:p>
    <w:p>
      <w:pPr>
        <w:pStyle w:val="ConsPlusNormal1"/>
        <w:tabs>
          <w:tab w:val="clear" w:pos="708"/>
        </w:tabs>
        <w:ind w:left="0" w:hanging="0"/>
        <w:jc w:val="left"/>
        <w:rPr>
          <w:sz w:val="14"/>
          <w:szCs w:val="14"/>
        </w:rPr>
      </w:pPr>
      <w:r>
        <w:rPr>
          <w:sz w:val="14"/>
          <w:szCs w:val="14"/>
        </w:rPr>
        <w:t>прочие препараты для уничтожения эктопаразитов (в т.ч. чесоточного клеща)</w:t>
      </w:r>
    </w:p>
    <w:p>
      <w:pPr>
        <w:pStyle w:val="ConsPlusNormal1"/>
        <w:tabs>
          <w:tab w:val="clear" w:pos="708"/>
        </w:tabs>
        <w:ind w:left="0" w:hanging="0"/>
        <w:jc w:val="left"/>
        <w:rPr>
          <w:sz w:val="14"/>
          <w:szCs w:val="14"/>
        </w:rPr>
      </w:pPr>
      <w:r>
        <w:rPr>
          <w:sz w:val="14"/>
          <w:szCs w:val="14"/>
        </w:rPr>
        <w:t>бензилбензоат</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numPr>
          <w:ilvl w:val="0"/>
          <w:numId w:val="0"/>
        </w:numPr>
        <w:tabs>
          <w:tab w:val="clear" w:pos="708"/>
        </w:tabs>
        <w:ind w:left="0" w:hanging="0"/>
        <w:jc w:val="left"/>
        <w:outlineLvl w:val="1"/>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R01</w:t>
      </w:r>
    </w:p>
    <w:p>
      <w:pPr>
        <w:pStyle w:val="ConsPlusNormal1"/>
        <w:tabs>
          <w:tab w:val="clear" w:pos="708"/>
        </w:tabs>
        <w:ind w:left="0" w:hanging="0"/>
        <w:jc w:val="left"/>
        <w:rPr>
          <w:sz w:val="14"/>
          <w:szCs w:val="14"/>
        </w:rPr>
      </w:pPr>
      <w:r>
        <w:rPr>
          <w:sz w:val="14"/>
          <w:szCs w:val="14"/>
        </w:rPr>
        <w:t>назальные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R01A</w:t>
      </w:r>
    </w:p>
    <w:p>
      <w:pPr>
        <w:pStyle w:val="ConsPlusNormal1"/>
        <w:tabs>
          <w:tab w:val="clear" w:pos="708"/>
        </w:tabs>
        <w:ind w:left="0" w:hanging="0"/>
        <w:jc w:val="left"/>
        <w:rPr>
          <w:sz w:val="14"/>
          <w:szCs w:val="14"/>
        </w:rPr>
      </w:pPr>
      <w:r>
        <w:rPr>
          <w:sz w:val="14"/>
          <w:szCs w:val="14"/>
        </w:rPr>
        <w:t>деконгестанты и другие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R01AA</w:t>
      </w:r>
    </w:p>
    <w:p>
      <w:pPr>
        <w:pStyle w:val="ConsPlusNormal1"/>
        <w:tabs>
          <w:tab w:val="clear" w:pos="708"/>
        </w:tabs>
        <w:ind w:left="0" w:hanging="0"/>
        <w:jc w:val="left"/>
        <w:rPr>
          <w:sz w:val="14"/>
          <w:szCs w:val="14"/>
        </w:rPr>
      </w:pPr>
      <w:r>
        <w:rPr>
          <w:sz w:val="14"/>
          <w:szCs w:val="14"/>
        </w:rPr>
        <w:t>адреномиметики</w:t>
      </w:r>
    </w:p>
    <w:p>
      <w:pPr>
        <w:pStyle w:val="ConsPlusNormal1"/>
        <w:tabs>
          <w:tab w:val="clear" w:pos="708"/>
        </w:tabs>
        <w:ind w:left="0" w:hanging="0"/>
        <w:jc w:val="left"/>
        <w:rPr>
          <w:sz w:val="14"/>
          <w:szCs w:val="14"/>
        </w:rPr>
      </w:pPr>
      <w:r>
        <w:rPr>
          <w:sz w:val="14"/>
          <w:szCs w:val="14"/>
        </w:rPr>
        <w:t>ксилометазолин</w:t>
      </w:r>
    </w:p>
    <w:p>
      <w:pPr>
        <w:pStyle w:val="ConsPlusNormal1"/>
        <w:tabs>
          <w:tab w:val="clear" w:pos="708"/>
        </w:tabs>
        <w:ind w:left="0" w:hanging="0"/>
        <w:jc w:val="left"/>
        <w:rPr>
          <w:sz w:val="14"/>
          <w:szCs w:val="14"/>
        </w:rPr>
      </w:pPr>
      <w:r>
        <w:rPr>
          <w:sz w:val="14"/>
          <w:szCs w:val="14"/>
        </w:rPr>
        <w:t>гель назальный;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капли назальные (для детей);</w:t>
      </w:r>
    </w:p>
    <w:p>
      <w:pPr>
        <w:pStyle w:val="ConsPlusNormal1"/>
        <w:tabs>
          <w:tab w:val="clear" w:pos="708"/>
        </w:tabs>
        <w:ind w:left="0" w:hanging="0"/>
        <w:jc w:val="left"/>
        <w:rPr>
          <w:sz w:val="14"/>
          <w:szCs w:val="14"/>
        </w:rPr>
      </w:pPr>
      <w:r>
        <w:rPr>
          <w:sz w:val="14"/>
          <w:szCs w:val="14"/>
        </w:rPr>
        <w:t>спрей назальный;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 (для детей)</w:t>
      </w:r>
    </w:p>
    <w:p>
      <w:pPr>
        <w:pStyle w:val="ConsPlusNormal1"/>
        <w:numPr>
          <w:ilvl w:val="0"/>
          <w:numId w:val="0"/>
        </w:numPr>
        <w:tabs>
          <w:tab w:val="clear" w:pos="708"/>
        </w:tabs>
        <w:ind w:left="0" w:hanging="0"/>
        <w:jc w:val="left"/>
        <w:outlineLvl w:val="2"/>
        <w:rPr>
          <w:sz w:val="14"/>
          <w:szCs w:val="14"/>
        </w:rPr>
      </w:pPr>
      <w:r>
        <w:rPr>
          <w:sz w:val="14"/>
          <w:szCs w:val="14"/>
        </w:rPr>
        <w:t>R02</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R02A</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R02AA</w:t>
      </w:r>
    </w:p>
    <w:p>
      <w:pPr>
        <w:pStyle w:val="ConsPlusNormal1"/>
        <w:tabs>
          <w:tab w:val="clear" w:pos="708"/>
        </w:tabs>
        <w:ind w:left="0" w:hanging="0"/>
        <w:jc w:val="left"/>
        <w:rPr>
          <w:sz w:val="14"/>
          <w:szCs w:val="14"/>
        </w:rPr>
      </w:pPr>
      <w:r>
        <w:rPr>
          <w:sz w:val="14"/>
          <w:szCs w:val="14"/>
        </w:rPr>
        <w:t>антисептические препараты</w:t>
      </w:r>
    </w:p>
    <w:p>
      <w:pPr>
        <w:pStyle w:val="ConsPlusNormal1"/>
        <w:tabs>
          <w:tab w:val="clear" w:pos="708"/>
        </w:tabs>
        <w:ind w:left="0" w:hanging="0"/>
        <w:jc w:val="left"/>
        <w:rPr>
          <w:sz w:val="14"/>
          <w:szCs w:val="14"/>
        </w:rPr>
      </w:pPr>
      <w:r>
        <w:rPr>
          <w:sz w:val="14"/>
          <w:szCs w:val="14"/>
        </w:rPr>
        <w:t>йод + калия йодид + глицерол</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спрей для местного применения</w:t>
      </w:r>
    </w:p>
    <w:p>
      <w:pPr>
        <w:pStyle w:val="ConsPlusNormal1"/>
        <w:numPr>
          <w:ilvl w:val="0"/>
          <w:numId w:val="0"/>
        </w:numPr>
        <w:tabs>
          <w:tab w:val="clear" w:pos="708"/>
        </w:tabs>
        <w:ind w:left="0" w:hanging="0"/>
        <w:jc w:val="left"/>
        <w:outlineLvl w:val="2"/>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sz w:val="14"/>
          <w:szCs w:val="14"/>
        </w:rPr>
      </w:pPr>
      <w:r>
        <w:rPr>
          <w:sz w:val="14"/>
          <w:szCs w:val="14"/>
        </w:rPr>
        <w:t>индакатерол</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активируемый вдохом;</w:t>
      </w:r>
    </w:p>
    <w:p>
      <w:pPr>
        <w:pStyle w:val="ConsPlusNormal1"/>
        <w:tabs>
          <w:tab w:val="clear" w:pos="708"/>
        </w:tabs>
        <w:ind w:left="0" w:hanging="0"/>
        <w:jc w:val="left"/>
        <w:rPr>
          <w:sz w:val="14"/>
          <w:szCs w:val="14"/>
        </w:rPr>
      </w:pPr>
      <w:r>
        <w:rPr>
          <w:sz w:val="14"/>
          <w:szCs w:val="14"/>
        </w:rPr>
        <w:t>капсулы для ингаляций;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R03AK</w:t>
      </w:r>
    </w:p>
    <w:p>
      <w:pPr>
        <w:pStyle w:val="ConsPlusNormal1"/>
        <w:tabs>
          <w:tab w:val="clear" w:pos="708"/>
        </w:tabs>
        <w:ind w:left="0" w:hanging="0"/>
        <w:jc w:val="left"/>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pPr>
        <w:pStyle w:val="ConsPlusNormal1"/>
        <w:tabs>
          <w:tab w:val="clear" w:pos="708"/>
        </w:tabs>
        <w:ind w:left="0" w:hanging="0"/>
        <w:jc w:val="left"/>
        <w:rPr>
          <w:sz w:val="14"/>
          <w:szCs w:val="14"/>
        </w:rPr>
      </w:pPr>
      <w:r>
        <w:rPr>
          <w:sz w:val="14"/>
          <w:szCs w:val="14"/>
        </w:rPr>
        <w:t>беклометазон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 + формотерол</w:t>
      </w:r>
    </w:p>
    <w:p>
      <w:pPr>
        <w:pStyle w:val="ConsPlusNormal1"/>
        <w:tabs>
          <w:tab w:val="clear" w:pos="708"/>
        </w:tabs>
        <w:ind w:left="0" w:hanging="0"/>
        <w:jc w:val="left"/>
        <w:rPr>
          <w:sz w:val="14"/>
          <w:szCs w:val="14"/>
        </w:rPr>
      </w:pPr>
      <w:r>
        <w:rPr>
          <w:sz w:val="14"/>
          <w:szCs w:val="14"/>
        </w:rPr>
        <w:t>капсул с порошком для ингаляций набор;</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вилантерол + флутиказона фуроат</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салметерол + флутиказон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R03AL</w:t>
      </w:r>
    </w:p>
    <w:p>
      <w:pPr>
        <w:pStyle w:val="ConsPlusNormal1"/>
        <w:tabs>
          <w:tab w:val="clear" w:pos="708"/>
        </w:tabs>
        <w:ind w:left="0" w:hanging="0"/>
        <w:jc w:val="left"/>
        <w:rPr>
          <w:sz w:val="14"/>
          <w:szCs w:val="14"/>
        </w:rPr>
      </w:pPr>
      <w:r>
        <w:rPr>
          <w:sz w:val="14"/>
          <w:szCs w:val="14"/>
        </w:rPr>
        <w:t>адренергические средства в комбинации с антихолинергическими средствами</w:t>
      </w:r>
    </w:p>
    <w:p>
      <w:pPr>
        <w:pStyle w:val="ConsPlusNormal1"/>
        <w:tabs>
          <w:tab w:val="clear" w:pos="708"/>
        </w:tabs>
        <w:ind w:left="0" w:hanging="0"/>
        <w:jc w:val="left"/>
        <w:rPr>
          <w:sz w:val="14"/>
          <w:szCs w:val="14"/>
        </w:rPr>
      </w:pPr>
      <w:r>
        <w:rPr>
          <w:sz w:val="14"/>
          <w:szCs w:val="14"/>
        </w:rPr>
        <w:t>гликопиррония бромид + индакатерол</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 + фенотерол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олодатерол + тиотропия бромид</w:t>
      </w:r>
    </w:p>
    <w:p>
      <w:pPr>
        <w:pStyle w:val="ConsPlusNormal1"/>
        <w:tabs>
          <w:tab w:val="clear" w:pos="708"/>
        </w:tabs>
        <w:ind w:left="0" w:hanging="0"/>
        <w:jc w:val="left"/>
        <w:rPr>
          <w:sz w:val="14"/>
          <w:szCs w:val="14"/>
        </w:rPr>
      </w:pPr>
      <w:r>
        <w:rPr>
          <w:sz w:val="14"/>
          <w:szCs w:val="14"/>
        </w:rPr>
        <w:t>раствор для ингаляций дозированный</w:t>
      </w:r>
    </w:p>
    <w:p>
      <w:pPr>
        <w:pStyle w:val="ConsPlusNormal1"/>
        <w:tabs>
          <w:tab w:val="clear" w:pos="708"/>
        </w:tabs>
        <w:ind w:left="0" w:hanging="0"/>
        <w:jc w:val="left"/>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 активируемый вдохом;</w:t>
      </w:r>
    </w:p>
    <w:p>
      <w:pPr>
        <w:pStyle w:val="ConsPlusNormal1"/>
        <w:tabs>
          <w:tab w:val="clear" w:pos="708"/>
        </w:tabs>
        <w:ind w:left="0" w:hanging="0"/>
        <w:jc w:val="left"/>
        <w:rPr>
          <w:sz w:val="14"/>
          <w:szCs w:val="14"/>
        </w:rPr>
      </w:pPr>
      <w:r>
        <w:rPr>
          <w:sz w:val="14"/>
          <w:szCs w:val="14"/>
        </w:rPr>
        <w:t>аэрозоль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 дозированная</w:t>
      </w:r>
    </w:p>
    <w:p>
      <w:pPr>
        <w:pStyle w:val="ConsPlusNormal1"/>
        <w:tabs>
          <w:tab w:val="clear" w:pos="708"/>
        </w:tabs>
        <w:ind w:left="0" w:hanging="0"/>
        <w:jc w:val="left"/>
        <w:rPr>
          <w:sz w:val="14"/>
          <w:szCs w:val="14"/>
        </w:rPr>
      </w:pPr>
      <w:r>
        <w:rPr>
          <w:sz w:val="14"/>
          <w:szCs w:val="14"/>
        </w:rPr>
        <w:t>R03BB</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sz w:val="14"/>
          <w:szCs w:val="14"/>
        </w:rPr>
      </w:pPr>
      <w:r>
        <w:rPr>
          <w:sz w:val="14"/>
          <w:szCs w:val="14"/>
        </w:rPr>
        <w:t>гликопиррония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тиотропия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R03BC</w:t>
      </w:r>
    </w:p>
    <w:p>
      <w:pPr>
        <w:pStyle w:val="ConsPlusNormal1"/>
        <w:tabs>
          <w:tab w:val="clear" w:pos="708"/>
        </w:tabs>
        <w:ind w:left="0" w:hanging="0"/>
        <w:jc w:val="left"/>
        <w:rPr>
          <w:sz w:val="14"/>
          <w:szCs w:val="14"/>
        </w:rPr>
      </w:pPr>
      <w:r>
        <w:rPr>
          <w:sz w:val="14"/>
          <w:szCs w:val="14"/>
        </w:rPr>
        <w:t>противоаллергические средства, кроме глюкокортикоидов</w:t>
      </w:r>
    </w:p>
    <w:p>
      <w:pPr>
        <w:pStyle w:val="ConsPlusNormal1"/>
        <w:tabs>
          <w:tab w:val="clear" w:pos="708"/>
        </w:tabs>
        <w:ind w:left="0" w:hanging="0"/>
        <w:jc w:val="left"/>
        <w:rPr>
          <w:sz w:val="14"/>
          <w:szCs w:val="14"/>
        </w:rPr>
      </w:pPr>
      <w:r>
        <w:rPr>
          <w:sz w:val="14"/>
          <w:szCs w:val="14"/>
        </w:rPr>
        <w:t>кромоглициевая кислота</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R03DX</w:t>
      </w:r>
    </w:p>
    <w:p>
      <w:pPr>
        <w:pStyle w:val="ConsPlusNormal1"/>
        <w:tabs>
          <w:tab w:val="clear" w:pos="708"/>
        </w:tabs>
        <w:ind w:left="0" w:hanging="0"/>
        <w:jc w:val="left"/>
        <w:rPr>
          <w:sz w:val="14"/>
          <w:szCs w:val="14"/>
        </w:rPr>
      </w:pPr>
      <w:r>
        <w:rPr>
          <w:sz w:val="14"/>
          <w:szCs w:val="14"/>
        </w:rPr>
        <w:t>прочие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sz w:val="14"/>
          <w:szCs w:val="14"/>
        </w:rPr>
      </w:pPr>
      <w:r>
        <w:rPr>
          <w:sz w:val="14"/>
          <w:szCs w:val="14"/>
        </w:rPr>
        <w:t>омализумаб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фенспирид</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амброксол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пастилки;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ингаляций;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шипучие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гранулы для приготовления сиропа;</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раствор для внутривенного и</w:t>
      </w:r>
    </w:p>
    <w:p>
      <w:pPr>
        <w:pStyle w:val="ConsPlusNormal1"/>
        <w:tabs>
          <w:tab w:val="clear" w:pos="708"/>
        </w:tabs>
        <w:ind w:left="0" w:hanging="0"/>
        <w:jc w:val="left"/>
        <w:rPr>
          <w:sz w:val="14"/>
          <w:szCs w:val="14"/>
        </w:rPr>
      </w:pPr>
      <w:r>
        <w:rPr>
          <w:sz w:val="14"/>
          <w:szCs w:val="14"/>
        </w:rPr>
        <w:t>внутримышечного введения;</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шипучие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дорназа альфа</w:t>
      </w:r>
    </w:p>
    <w:p>
      <w:pPr>
        <w:pStyle w:val="ConsPlusNormal1"/>
        <w:tabs>
          <w:tab w:val="clear" w:pos="708"/>
        </w:tabs>
        <w:ind w:left="0" w:hanging="0"/>
        <w:jc w:val="left"/>
        <w:rPr>
          <w:sz w:val="14"/>
          <w:szCs w:val="14"/>
        </w:rPr>
      </w:pPr>
      <w:r>
        <w:rPr>
          <w:sz w:val="14"/>
          <w:szCs w:val="14"/>
        </w:rPr>
        <w:t>раствор для ингаляций</w:t>
      </w:r>
    </w:p>
    <w:p>
      <w:pPr>
        <w:pStyle w:val="ConsPlusNormal1"/>
        <w:numPr>
          <w:ilvl w:val="0"/>
          <w:numId w:val="0"/>
        </w:numPr>
        <w:tabs>
          <w:tab w:val="clear" w:pos="708"/>
        </w:tabs>
        <w:ind w:left="0" w:hanging="0"/>
        <w:jc w:val="left"/>
        <w:outlineLvl w:val="2"/>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R06AA</w:t>
      </w:r>
    </w:p>
    <w:p>
      <w:pPr>
        <w:pStyle w:val="ConsPlusNormal1"/>
        <w:tabs>
          <w:tab w:val="clear" w:pos="708"/>
        </w:tabs>
        <w:ind w:left="0" w:hanging="0"/>
        <w:jc w:val="left"/>
        <w:rPr>
          <w:sz w:val="14"/>
          <w:szCs w:val="14"/>
        </w:rPr>
      </w:pPr>
      <w:r>
        <w:rPr>
          <w:sz w:val="14"/>
          <w:szCs w:val="14"/>
        </w:rPr>
        <w:t>эфиры алкиламинов</w:t>
      </w:r>
    </w:p>
    <w:p>
      <w:pPr>
        <w:pStyle w:val="ConsPlusNormal1"/>
        <w:tabs>
          <w:tab w:val="clear" w:pos="708"/>
        </w:tabs>
        <w:ind w:left="0" w:hanging="0"/>
        <w:jc w:val="left"/>
        <w:rPr>
          <w:sz w:val="14"/>
          <w:szCs w:val="14"/>
        </w:rPr>
      </w:pPr>
      <w:r>
        <w:rPr>
          <w:sz w:val="14"/>
          <w:szCs w:val="14"/>
        </w:rPr>
        <w:t>дифенгидрамин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R06AE</w:t>
      </w:r>
    </w:p>
    <w:p>
      <w:pPr>
        <w:pStyle w:val="ConsPlusNormal1"/>
        <w:tabs>
          <w:tab w:val="clear" w:pos="708"/>
        </w:tabs>
        <w:ind w:left="0" w:hanging="0"/>
        <w:jc w:val="left"/>
        <w:rPr>
          <w:sz w:val="14"/>
          <w:szCs w:val="14"/>
        </w:rPr>
      </w:pPr>
      <w:r>
        <w:rPr>
          <w:sz w:val="14"/>
          <w:szCs w:val="14"/>
        </w:rPr>
        <w:t>производные пиперазина</w:t>
      </w:r>
    </w:p>
    <w:p>
      <w:pPr>
        <w:pStyle w:val="ConsPlusNormal1"/>
        <w:tabs>
          <w:tab w:val="clear" w:pos="708"/>
        </w:tabs>
        <w:ind w:left="0" w:hanging="0"/>
        <w:jc w:val="left"/>
        <w:rPr>
          <w:sz w:val="14"/>
          <w:szCs w:val="14"/>
        </w:rPr>
      </w:pPr>
      <w:r>
        <w:rPr>
          <w:sz w:val="14"/>
          <w:szCs w:val="14"/>
        </w:rPr>
        <w:t>цетиризин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R07</w:t>
      </w:r>
    </w:p>
    <w:p>
      <w:pPr>
        <w:pStyle w:val="ConsPlusNormal1"/>
        <w:tabs>
          <w:tab w:val="clear" w:pos="708"/>
        </w:tabs>
        <w:ind w:left="0" w:hanging="0"/>
        <w:jc w:val="left"/>
        <w:rPr>
          <w:sz w:val="14"/>
          <w:szCs w:val="14"/>
        </w:rPr>
      </w:pPr>
      <w:r>
        <w:rPr>
          <w:sz w:val="14"/>
          <w:szCs w:val="14"/>
        </w:rPr>
        <w:t>другие препараты для лечения заболеваний дыхательной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R07A</w:t>
      </w:r>
    </w:p>
    <w:p>
      <w:pPr>
        <w:pStyle w:val="ConsPlusNormal1"/>
        <w:tabs>
          <w:tab w:val="clear" w:pos="708"/>
        </w:tabs>
        <w:ind w:left="0" w:hanging="0"/>
        <w:jc w:val="left"/>
        <w:rPr>
          <w:sz w:val="14"/>
          <w:szCs w:val="14"/>
        </w:rPr>
      </w:pPr>
      <w:r>
        <w:rPr>
          <w:sz w:val="14"/>
          <w:szCs w:val="14"/>
        </w:rPr>
        <w:t>другие препараты для лечения заболеваний дыхательной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R07AA</w:t>
      </w:r>
    </w:p>
    <w:p>
      <w:pPr>
        <w:pStyle w:val="ConsPlusNormal1"/>
        <w:tabs>
          <w:tab w:val="clear" w:pos="708"/>
        </w:tabs>
        <w:ind w:left="0" w:hanging="0"/>
        <w:jc w:val="left"/>
        <w:rPr>
          <w:sz w:val="14"/>
          <w:szCs w:val="14"/>
        </w:rPr>
      </w:pPr>
      <w:r>
        <w:rPr>
          <w:sz w:val="14"/>
          <w:szCs w:val="14"/>
        </w:rPr>
        <w:t>легочные сурфактанты</w:t>
      </w:r>
    </w:p>
    <w:p>
      <w:pPr>
        <w:pStyle w:val="ConsPlusNormal1"/>
        <w:tabs>
          <w:tab w:val="clear" w:pos="708"/>
        </w:tabs>
        <w:ind w:left="0" w:hanging="0"/>
        <w:jc w:val="left"/>
        <w:rPr>
          <w:sz w:val="14"/>
          <w:szCs w:val="14"/>
        </w:rPr>
      </w:pPr>
      <w:r>
        <w:rPr>
          <w:sz w:val="14"/>
          <w:szCs w:val="14"/>
        </w:rPr>
        <w:t>берактант</w:t>
      </w:r>
    </w:p>
    <w:p>
      <w:pPr>
        <w:pStyle w:val="ConsPlusNormal1"/>
        <w:tabs>
          <w:tab w:val="clear" w:pos="708"/>
        </w:tabs>
        <w:ind w:left="0" w:hanging="0"/>
        <w:jc w:val="left"/>
        <w:rPr>
          <w:sz w:val="14"/>
          <w:szCs w:val="14"/>
        </w:rPr>
      </w:pPr>
      <w:r>
        <w:rPr>
          <w:sz w:val="14"/>
          <w:szCs w:val="14"/>
        </w:rPr>
        <w:t>суспензия для эндотрахеального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порактант альфа</w:t>
      </w:r>
    </w:p>
    <w:p>
      <w:pPr>
        <w:pStyle w:val="ConsPlusNormal1"/>
        <w:tabs>
          <w:tab w:val="clear" w:pos="708"/>
        </w:tabs>
        <w:ind w:left="0" w:hanging="0"/>
        <w:jc w:val="left"/>
        <w:rPr>
          <w:sz w:val="14"/>
          <w:szCs w:val="14"/>
        </w:rPr>
      </w:pPr>
      <w:r>
        <w:rPr>
          <w:sz w:val="14"/>
          <w:szCs w:val="14"/>
        </w:rPr>
        <w:t>суспензия для эндотрахеального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сурфактант-БЛ</w:t>
      </w:r>
    </w:p>
    <w:p>
      <w:pPr>
        <w:pStyle w:val="ConsPlusNormal1"/>
        <w:tabs>
          <w:tab w:val="clear" w:pos="708"/>
        </w:tabs>
        <w:ind w:left="0" w:hanging="0"/>
        <w:jc w:val="left"/>
        <w:rPr>
          <w:sz w:val="14"/>
          <w:szCs w:val="14"/>
        </w:rPr>
      </w:pPr>
      <w:r>
        <w:rPr>
          <w:sz w:val="14"/>
          <w:szCs w:val="14"/>
        </w:rPr>
        <w:t>лиофилизат для приготовления эмульсии для ингаляционного введения;</w:t>
      </w:r>
    </w:p>
    <w:p>
      <w:pPr>
        <w:pStyle w:val="ConsPlusNormal1"/>
        <w:tabs>
          <w:tab w:val="clear" w:pos="708"/>
        </w:tabs>
        <w:ind w:left="0" w:hanging="0"/>
        <w:jc w:val="left"/>
        <w:rPr>
          <w:sz w:val="14"/>
          <w:szCs w:val="14"/>
        </w:rPr>
      </w:pPr>
      <w:r>
        <w:rPr>
          <w:sz w:val="14"/>
          <w:szCs w:val="14"/>
        </w:rPr>
        <w:t>лиофилизат для приготовления эмульсии для эндотрахеального, эндобронхиального и ингаляционного введения</w:t>
      </w:r>
    </w:p>
    <w:p>
      <w:pPr>
        <w:pStyle w:val="ConsPlusNormal1"/>
        <w:numPr>
          <w:ilvl w:val="0"/>
          <w:numId w:val="0"/>
        </w:numPr>
        <w:tabs>
          <w:tab w:val="clear" w:pos="708"/>
        </w:tabs>
        <w:ind w:left="0" w:hanging="0"/>
        <w:jc w:val="left"/>
        <w:outlineLvl w:val="1"/>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S01EC</w:t>
      </w:r>
    </w:p>
    <w:p>
      <w:pPr>
        <w:pStyle w:val="ConsPlusNormal1"/>
        <w:tabs>
          <w:tab w:val="clear" w:pos="708"/>
        </w:tabs>
        <w:ind w:left="0" w:hanging="0"/>
        <w:jc w:val="left"/>
        <w:rPr>
          <w:sz w:val="14"/>
          <w:szCs w:val="14"/>
        </w:rPr>
      </w:pPr>
      <w:r>
        <w:rPr>
          <w:sz w:val="14"/>
          <w:szCs w:val="14"/>
        </w:rPr>
        <w:t>ингибиторы карбоангидразы</w:t>
      </w:r>
    </w:p>
    <w:p>
      <w:pPr>
        <w:pStyle w:val="ConsPlusNormal1"/>
        <w:tabs>
          <w:tab w:val="clear" w:pos="708"/>
        </w:tabs>
        <w:ind w:left="0" w:hanging="0"/>
        <w:jc w:val="left"/>
        <w:rPr>
          <w:sz w:val="14"/>
          <w:szCs w:val="14"/>
        </w:rPr>
      </w:pPr>
      <w:r>
        <w:rPr>
          <w:sz w:val="14"/>
          <w:szCs w:val="14"/>
        </w:rPr>
        <w:t>ацетазоламид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дорзоламид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гель глазной;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S01EE</w:t>
      </w:r>
    </w:p>
    <w:p>
      <w:pPr>
        <w:pStyle w:val="ConsPlusNormal1"/>
        <w:tabs>
          <w:tab w:val="clear" w:pos="708"/>
        </w:tabs>
        <w:ind w:left="0" w:hanging="0"/>
        <w:jc w:val="left"/>
        <w:rPr>
          <w:sz w:val="14"/>
          <w:szCs w:val="14"/>
        </w:rPr>
      </w:pPr>
      <w:r>
        <w:rPr>
          <w:sz w:val="14"/>
          <w:szCs w:val="14"/>
        </w:rPr>
        <w:t>аналоги простагландинов</w:t>
      </w:r>
    </w:p>
    <w:p>
      <w:pPr>
        <w:pStyle w:val="ConsPlusNormal1"/>
        <w:tabs>
          <w:tab w:val="clear" w:pos="708"/>
        </w:tabs>
        <w:ind w:left="0" w:hanging="0"/>
        <w:jc w:val="left"/>
        <w:rPr>
          <w:sz w:val="14"/>
          <w:szCs w:val="14"/>
        </w:rPr>
      </w:pPr>
      <w:r>
        <w:rPr>
          <w:sz w:val="14"/>
          <w:szCs w:val="14"/>
        </w:rPr>
        <w:t>тафлупрост</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S01EX</w:t>
      </w:r>
    </w:p>
    <w:p>
      <w:pPr>
        <w:pStyle w:val="ConsPlusNormal1"/>
        <w:tabs>
          <w:tab w:val="clear" w:pos="708"/>
        </w:tabs>
        <w:ind w:left="0" w:hanging="0"/>
        <w:jc w:val="left"/>
        <w:rPr>
          <w:sz w:val="14"/>
          <w:szCs w:val="14"/>
        </w:rPr>
      </w:pPr>
      <w:r>
        <w:rPr>
          <w:sz w:val="14"/>
          <w:szCs w:val="14"/>
        </w:rPr>
        <w:t>другие противоглаукомные препараты</w:t>
      </w:r>
    </w:p>
    <w:p>
      <w:pPr>
        <w:pStyle w:val="ConsPlusNormal1"/>
        <w:tabs>
          <w:tab w:val="clear" w:pos="708"/>
        </w:tabs>
        <w:ind w:left="0" w:hanging="0"/>
        <w:jc w:val="left"/>
        <w:rPr>
          <w:sz w:val="14"/>
          <w:szCs w:val="14"/>
        </w:rPr>
      </w:pPr>
      <w:r>
        <w:rPr>
          <w:sz w:val="14"/>
          <w:szCs w:val="14"/>
        </w:rPr>
        <w:t>бутил аминогидрокси-пропоксифеноксиметил-метилоксадиазол</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S01F</w:t>
      </w:r>
    </w:p>
    <w:p>
      <w:pPr>
        <w:pStyle w:val="ConsPlusNormal1"/>
        <w:tabs>
          <w:tab w:val="clear" w:pos="708"/>
        </w:tabs>
        <w:ind w:left="0" w:hanging="0"/>
        <w:jc w:val="left"/>
        <w:rPr>
          <w:sz w:val="14"/>
          <w:szCs w:val="14"/>
        </w:rPr>
      </w:pPr>
      <w:r>
        <w:rPr>
          <w:sz w:val="14"/>
          <w:szCs w:val="14"/>
        </w:rPr>
        <w:t>мидриатические и циклоплегические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S01FA</w:t>
      </w:r>
    </w:p>
    <w:p>
      <w:pPr>
        <w:pStyle w:val="ConsPlusNormal1"/>
        <w:tabs>
          <w:tab w:val="clear" w:pos="708"/>
        </w:tabs>
        <w:ind w:left="0" w:hanging="0"/>
        <w:jc w:val="left"/>
        <w:rPr>
          <w:sz w:val="14"/>
          <w:szCs w:val="14"/>
        </w:rPr>
      </w:pPr>
      <w:r>
        <w:rPr>
          <w:sz w:val="14"/>
          <w:szCs w:val="14"/>
        </w:rPr>
        <w:t>антихолинэргические средства</w:t>
      </w:r>
    </w:p>
    <w:p>
      <w:pPr>
        <w:pStyle w:val="ConsPlusNormal1"/>
        <w:tabs>
          <w:tab w:val="clear" w:pos="708"/>
        </w:tabs>
        <w:ind w:left="0" w:hanging="0"/>
        <w:jc w:val="left"/>
        <w:rPr>
          <w:sz w:val="14"/>
          <w:szCs w:val="14"/>
        </w:rPr>
      </w:pPr>
      <w:r>
        <w:rPr>
          <w:sz w:val="14"/>
          <w:szCs w:val="14"/>
        </w:rPr>
        <w:t>тропикамид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S01H</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S01HA</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sz w:val="14"/>
          <w:szCs w:val="14"/>
        </w:rPr>
      </w:pPr>
      <w:r>
        <w:rPr>
          <w:sz w:val="14"/>
          <w:szCs w:val="14"/>
        </w:rPr>
        <w:t>оксибупрокаин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S01J</w:t>
      </w:r>
    </w:p>
    <w:p>
      <w:pPr>
        <w:pStyle w:val="ConsPlusNormal1"/>
        <w:tabs>
          <w:tab w:val="clear" w:pos="708"/>
        </w:tabs>
        <w:ind w:left="0" w:hanging="0"/>
        <w:jc w:val="left"/>
        <w:rPr>
          <w:sz w:val="14"/>
          <w:szCs w:val="14"/>
        </w:rPr>
      </w:pPr>
      <w:r>
        <w:rPr>
          <w:sz w:val="14"/>
          <w:szCs w:val="14"/>
        </w:rPr>
        <w:t>диагностические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S01JA</w:t>
      </w:r>
    </w:p>
    <w:p>
      <w:pPr>
        <w:pStyle w:val="ConsPlusNormal1"/>
        <w:tabs>
          <w:tab w:val="clear" w:pos="708"/>
        </w:tabs>
        <w:ind w:left="0" w:hanging="0"/>
        <w:jc w:val="left"/>
        <w:rPr>
          <w:sz w:val="14"/>
          <w:szCs w:val="14"/>
        </w:rPr>
      </w:pPr>
      <w:r>
        <w:rPr>
          <w:sz w:val="14"/>
          <w:szCs w:val="14"/>
        </w:rPr>
        <w:t>красящие средства</w:t>
      </w:r>
    </w:p>
    <w:p>
      <w:pPr>
        <w:pStyle w:val="ConsPlusNormal1"/>
        <w:tabs>
          <w:tab w:val="clear" w:pos="708"/>
        </w:tabs>
        <w:ind w:left="0" w:hanging="0"/>
        <w:jc w:val="left"/>
        <w:rPr>
          <w:sz w:val="14"/>
          <w:szCs w:val="14"/>
        </w:rPr>
      </w:pPr>
      <w:r>
        <w:rPr>
          <w:sz w:val="14"/>
          <w:szCs w:val="14"/>
        </w:rPr>
        <w:t>флуоресцеин натрия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S01K</w:t>
      </w:r>
    </w:p>
    <w:p>
      <w:pPr>
        <w:pStyle w:val="ConsPlusNormal1"/>
        <w:tabs>
          <w:tab w:val="clear" w:pos="708"/>
        </w:tabs>
        <w:ind w:left="0" w:hanging="0"/>
        <w:jc w:val="left"/>
        <w:rPr>
          <w:sz w:val="14"/>
          <w:szCs w:val="14"/>
        </w:rPr>
      </w:pPr>
      <w:r>
        <w:rPr>
          <w:sz w:val="14"/>
          <w:szCs w:val="14"/>
        </w:rPr>
        <w:t>препараты, используемые при хирургических вмешательствах в офтальмологии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S01KA</w:t>
      </w:r>
    </w:p>
    <w:p>
      <w:pPr>
        <w:pStyle w:val="ConsPlusNormal1"/>
        <w:tabs>
          <w:tab w:val="clear" w:pos="708"/>
        </w:tabs>
        <w:ind w:left="0" w:hanging="0"/>
        <w:jc w:val="left"/>
        <w:rPr>
          <w:sz w:val="14"/>
          <w:szCs w:val="14"/>
        </w:rPr>
      </w:pPr>
      <w:r>
        <w:rPr>
          <w:sz w:val="14"/>
          <w:szCs w:val="14"/>
        </w:rPr>
        <w:t>вязкоэластичные соединения</w:t>
      </w:r>
    </w:p>
    <w:p>
      <w:pPr>
        <w:pStyle w:val="ConsPlusNormal1"/>
        <w:tabs>
          <w:tab w:val="clear" w:pos="708"/>
        </w:tabs>
        <w:ind w:left="0" w:hanging="0"/>
        <w:jc w:val="left"/>
        <w:rPr>
          <w:sz w:val="14"/>
          <w:szCs w:val="14"/>
        </w:rPr>
      </w:pPr>
      <w:r>
        <w:rPr>
          <w:sz w:val="14"/>
          <w:szCs w:val="14"/>
        </w:rPr>
        <w:t>гипромеллоза</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S01L</w:t>
      </w:r>
    </w:p>
    <w:p>
      <w:pPr>
        <w:pStyle w:val="ConsPlusNormal1"/>
        <w:tabs>
          <w:tab w:val="clear" w:pos="708"/>
        </w:tabs>
        <w:ind w:left="0" w:hanging="0"/>
        <w:jc w:val="left"/>
        <w:rPr>
          <w:sz w:val="14"/>
          <w:szCs w:val="14"/>
        </w:rPr>
      </w:pPr>
      <w:r>
        <w:rPr>
          <w:sz w:val="14"/>
          <w:szCs w:val="14"/>
        </w:rPr>
        <w:t>средства, применяемые при заболеваниях сосудистой оболочки глаза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S01LA</w:t>
      </w:r>
    </w:p>
    <w:p>
      <w:pPr>
        <w:pStyle w:val="ConsPlusNormal1"/>
        <w:tabs>
          <w:tab w:val="clear" w:pos="708"/>
        </w:tabs>
        <w:ind w:left="0" w:hanging="0"/>
        <w:jc w:val="left"/>
        <w:rPr>
          <w:sz w:val="14"/>
          <w:szCs w:val="14"/>
        </w:rPr>
      </w:pPr>
      <w:r>
        <w:rPr>
          <w:sz w:val="14"/>
          <w:szCs w:val="14"/>
        </w:rPr>
        <w:t>средства, препятствующие новообразованию сосудов</w:t>
      </w:r>
    </w:p>
    <w:p>
      <w:pPr>
        <w:pStyle w:val="ConsPlusNormal1"/>
        <w:tabs>
          <w:tab w:val="clear" w:pos="708"/>
        </w:tabs>
        <w:ind w:left="0" w:hanging="0"/>
        <w:jc w:val="left"/>
        <w:rPr>
          <w:sz w:val="14"/>
          <w:szCs w:val="14"/>
        </w:rPr>
      </w:pPr>
      <w:r>
        <w:rPr>
          <w:sz w:val="14"/>
          <w:szCs w:val="14"/>
        </w:rPr>
        <w:t>ранибизумаб</w:t>
      </w:r>
    </w:p>
    <w:p>
      <w:pPr>
        <w:pStyle w:val="ConsPlusNormal1"/>
        <w:tabs>
          <w:tab w:val="clear" w:pos="708"/>
        </w:tabs>
        <w:ind w:left="0" w:hanging="0"/>
        <w:jc w:val="left"/>
        <w:rPr>
          <w:sz w:val="14"/>
          <w:szCs w:val="14"/>
        </w:rPr>
      </w:pPr>
      <w:r>
        <w:rPr>
          <w:sz w:val="14"/>
          <w:szCs w:val="14"/>
        </w:rPr>
        <w:t>раствор для внутриглазного введения</w:t>
      </w:r>
    </w:p>
    <w:p>
      <w:pPr>
        <w:pStyle w:val="ConsPlusNormal1"/>
        <w:numPr>
          <w:ilvl w:val="0"/>
          <w:numId w:val="0"/>
        </w:numPr>
        <w:tabs>
          <w:tab w:val="clear" w:pos="708"/>
        </w:tabs>
        <w:ind w:left="0" w:hanging="0"/>
        <w:jc w:val="left"/>
        <w:outlineLvl w:val="2"/>
        <w:rPr>
          <w:sz w:val="14"/>
          <w:szCs w:val="14"/>
        </w:rPr>
      </w:pPr>
      <w:r>
        <w:rPr>
          <w:sz w:val="14"/>
          <w:szCs w:val="14"/>
        </w:rPr>
        <w:t>S02</w:t>
      </w:r>
    </w:p>
    <w:p>
      <w:pPr>
        <w:pStyle w:val="ConsPlusNormal1"/>
        <w:tabs>
          <w:tab w:val="clear" w:pos="708"/>
        </w:tabs>
        <w:ind w:left="0" w:hanging="0"/>
        <w:jc w:val="left"/>
        <w:rPr>
          <w:sz w:val="14"/>
          <w:szCs w:val="14"/>
        </w:rPr>
      </w:pPr>
      <w:r>
        <w:rPr>
          <w:sz w:val="14"/>
          <w:szCs w:val="14"/>
        </w:rPr>
        <w:t>препараты для лечения заболеваний уха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S02A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S02AA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sz w:val="14"/>
          <w:szCs w:val="14"/>
        </w:rPr>
      </w:pPr>
      <w:r>
        <w:rPr>
          <w:sz w:val="14"/>
          <w:szCs w:val="14"/>
        </w:rPr>
        <w:t>рифамицин</w:t>
      </w:r>
    </w:p>
    <w:p>
      <w:pPr>
        <w:pStyle w:val="ConsPlusNormal1"/>
        <w:tabs>
          <w:tab w:val="clear" w:pos="708"/>
        </w:tabs>
        <w:ind w:left="0" w:hanging="0"/>
        <w:jc w:val="left"/>
        <w:rPr>
          <w:sz w:val="14"/>
          <w:szCs w:val="14"/>
        </w:rPr>
      </w:pPr>
      <w:r>
        <w:rPr>
          <w:sz w:val="14"/>
          <w:szCs w:val="14"/>
        </w:rPr>
        <w:t>капли ушные</w:t>
      </w:r>
    </w:p>
    <w:p>
      <w:pPr>
        <w:pStyle w:val="ConsPlusNormal1"/>
        <w:numPr>
          <w:ilvl w:val="0"/>
          <w:numId w:val="0"/>
        </w:numPr>
        <w:tabs>
          <w:tab w:val="clear" w:pos="708"/>
        </w:tabs>
        <w:ind w:left="0" w:hanging="0"/>
        <w:jc w:val="left"/>
        <w:outlineLvl w:val="1"/>
        <w:rPr>
          <w:sz w:val="14"/>
          <w:szCs w:val="14"/>
        </w:rPr>
      </w:pPr>
      <w:r>
        <w:rPr>
          <w:sz w:val="14"/>
          <w:szCs w:val="14"/>
        </w:rPr>
        <w:t>V</w:t>
      </w:r>
    </w:p>
    <w:p>
      <w:pPr>
        <w:pStyle w:val="ConsPlusNormal1"/>
        <w:tabs>
          <w:tab w:val="clear" w:pos="708"/>
        </w:tabs>
        <w:ind w:left="0" w:hanging="0"/>
        <w:jc w:val="left"/>
        <w:rPr>
          <w:sz w:val="14"/>
          <w:szCs w:val="14"/>
        </w:rPr>
      </w:pPr>
      <w:r>
        <w:rPr>
          <w:sz w:val="14"/>
          <w:szCs w:val="14"/>
        </w:rPr>
        <w:t>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V01</w:t>
      </w:r>
    </w:p>
    <w:p>
      <w:pPr>
        <w:pStyle w:val="ConsPlusNormal1"/>
        <w:tabs>
          <w:tab w:val="clear" w:pos="708"/>
        </w:tabs>
        <w:ind w:left="0" w:hanging="0"/>
        <w:jc w:val="left"/>
        <w:rPr>
          <w:sz w:val="14"/>
          <w:szCs w:val="14"/>
        </w:rPr>
      </w:pPr>
      <w:r>
        <w:rPr>
          <w:sz w:val="14"/>
          <w:szCs w:val="14"/>
        </w:rPr>
        <w:t>аллергены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V01A</w:t>
      </w:r>
    </w:p>
    <w:p>
      <w:pPr>
        <w:pStyle w:val="ConsPlusNormal1"/>
        <w:tabs>
          <w:tab w:val="clear" w:pos="708"/>
        </w:tabs>
        <w:ind w:left="0" w:hanging="0"/>
        <w:jc w:val="left"/>
        <w:rPr>
          <w:sz w:val="14"/>
          <w:szCs w:val="14"/>
        </w:rPr>
      </w:pPr>
      <w:r>
        <w:rPr>
          <w:sz w:val="14"/>
          <w:szCs w:val="14"/>
        </w:rPr>
        <w:t>аллергены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V01AA</w:t>
      </w:r>
    </w:p>
    <w:p>
      <w:pPr>
        <w:pStyle w:val="ConsPlusNormal1"/>
        <w:tabs>
          <w:tab w:val="clear" w:pos="708"/>
        </w:tabs>
        <w:ind w:left="0" w:hanging="0"/>
        <w:jc w:val="left"/>
        <w:rPr>
          <w:sz w:val="14"/>
          <w:szCs w:val="14"/>
        </w:rPr>
      </w:pPr>
      <w:r>
        <w:rPr>
          <w:sz w:val="14"/>
          <w:szCs w:val="14"/>
        </w:rPr>
        <w:t>аллергенов экстракт</w:t>
      </w:r>
    </w:p>
    <w:p>
      <w:pPr>
        <w:pStyle w:val="ConsPlusNormal1"/>
        <w:tabs>
          <w:tab w:val="clear" w:pos="708"/>
        </w:tabs>
        <w:ind w:left="0" w:hanging="0"/>
        <w:jc w:val="left"/>
        <w:rPr>
          <w:sz w:val="14"/>
          <w:szCs w:val="14"/>
        </w:rPr>
      </w:pPr>
      <w:r>
        <w:rPr>
          <w:sz w:val="14"/>
          <w:szCs w:val="14"/>
        </w:rPr>
        <w:t>аллергены бактерий</w:t>
      </w:r>
    </w:p>
    <w:p>
      <w:pPr>
        <w:pStyle w:val="ConsPlusNormal1"/>
        <w:tabs>
          <w:tab w:val="clear" w:pos="708"/>
        </w:tabs>
        <w:ind w:left="0" w:hanging="0"/>
        <w:jc w:val="left"/>
        <w:rPr>
          <w:sz w:val="14"/>
          <w:szCs w:val="14"/>
        </w:rPr>
      </w:pPr>
      <w:r>
        <w:rPr>
          <w:sz w:val="14"/>
          <w:szCs w:val="14"/>
        </w:rPr>
        <w:t>раствор для внутрикожного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аллерген бактерий (туберкулезный рекомбинантный)</w:t>
      </w:r>
    </w:p>
    <w:p>
      <w:pPr>
        <w:pStyle w:val="ConsPlusNormal1"/>
        <w:tabs>
          <w:tab w:val="clear" w:pos="708"/>
        </w:tabs>
        <w:ind w:left="0" w:hanging="0"/>
        <w:jc w:val="left"/>
        <w:rPr>
          <w:sz w:val="14"/>
          <w:szCs w:val="14"/>
        </w:rPr>
      </w:pPr>
      <w:r>
        <w:rPr>
          <w:sz w:val="14"/>
          <w:szCs w:val="14"/>
        </w:rPr>
        <w:t>раствор для внутрикожного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V03</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V03A</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V03AB</w:t>
      </w:r>
    </w:p>
    <w:p>
      <w:pPr>
        <w:pStyle w:val="ConsPlusNormal1"/>
        <w:tabs>
          <w:tab w:val="clear" w:pos="708"/>
        </w:tabs>
        <w:ind w:left="0" w:hanging="0"/>
        <w:jc w:val="left"/>
        <w:rPr>
          <w:sz w:val="14"/>
          <w:szCs w:val="14"/>
        </w:rPr>
      </w:pPr>
      <w:r>
        <w:rPr>
          <w:sz w:val="14"/>
          <w:szCs w:val="14"/>
        </w:rPr>
        <w:t>антидоты</w:t>
      </w:r>
    </w:p>
    <w:p>
      <w:pPr>
        <w:pStyle w:val="ConsPlusNormal1"/>
        <w:tabs>
          <w:tab w:val="clear" w:pos="708"/>
        </w:tabs>
        <w:ind w:left="0" w:hanging="0"/>
        <w:jc w:val="left"/>
        <w:rPr>
          <w:sz w:val="14"/>
          <w:szCs w:val="14"/>
        </w:rPr>
      </w:pPr>
      <w:r>
        <w:rPr>
          <w:sz w:val="14"/>
          <w:szCs w:val="14"/>
        </w:rPr>
        <w:t>димеркаптопропансульфонат натрия</w:t>
      </w:r>
    </w:p>
    <w:p>
      <w:pPr>
        <w:pStyle w:val="ConsPlusNormal1"/>
        <w:tabs>
          <w:tab w:val="clear" w:pos="708"/>
        </w:tabs>
        <w:ind w:left="0" w:hanging="0"/>
        <w:jc w:val="left"/>
        <w:rPr>
          <w:sz w:val="14"/>
          <w:szCs w:val="14"/>
        </w:rPr>
      </w:pPr>
      <w:r>
        <w:rPr>
          <w:sz w:val="14"/>
          <w:szCs w:val="14"/>
        </w:rPr>
        <w:t>раствор для внутримышечного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калий-железо гексацианоферрат</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кальция тринатрия пентетат</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 и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карбоксим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тиосульфат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протамина 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сугаммадекс</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цинка бисвинилимидазола диацетат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V03AC</w:t>
      </w:r>
    </w:p>
    <w:p>
      <w:pPr>
        <w:pStyle w:val="ConsPlusNormal1"/>
        <w:tabs>
          <w:tab w:val="clear" w:pos="708"/>
        </w:tabs>
        <w:ind w:left="0" w:hanging="0"/>
        <w:jc w:val="left"/>
        <w:rPr>
          <w:sz w:val="14"/>
          <w:szCs w:val="14"/>
        </w:rPr>
      </w:pPr>
      <w:r>
        <w:rPr>
          <w:sz w:val="14"/>
          <w:szCs w:val="14"/>
        </w:rPr>
        <w:t>железосвязывающие препараты</w:t>
      </w:r>
    </w:p>
    <w:p>
      <w:pPr>
        <w:pStyle w:val="ConsPlusNormal1"/>
        <w:tabs>
          <w:tab w:val="clear" w:pos="708"/>
        </w:tabs>
        <w:ind w:left="0" w:hanging="0"/>
        <w:jc w:val="left"/>
        <w:rPr>
          <w:sz w:val="14"/>
          <w:szCs w:val="14"/>
        </w:rPr>
      </w:pPr>
      <w:r>
        <w:rPr>
          <w:sz w:val="14"/>
          <w:szCs w:val="14"/>
        </w:rPr>
        <w:t>деферазирокс</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V03AE</w:t>
      </w:r>
    </w:p>
    <w:p>
      <w:pPr>
        <w:pStyle w:val="ConsPlusNormal1"/>
        <w:tabs>
          <w:tab w:val="clear" w:pos="708"/>
        </w:tabs>
        <w:ind w:left="0" w:hanging="0"/>
        <w:jc w:val="left"/>
        <w:rPr>
          <w:sz w:val="14"/>
          <w:szCs w:val="14"/>
        </w:rPr>
      </w:pPr>
      <w:r>
        <w:rPr>
          <w:sz w:val="14"/>
          <w:szCs w:val="14"/>
        </w:rPr>
        <w:t>препараты для лечения гиперкалиемии и гиперфосфатемии</w:t>
      </w:r>
    </w:p>
    <w:p>
      <w:pPr>
        <w:pStyle w:val="ConsPlusNormal1"/>
        <w:tabs>
          <w:tab w:val="clear" w:pos="708"/>
        </w:tabs>
        <w:ind w:left="0" w:hanging="0"/>
        <w:jc w:val="left"/>
        <w:rPr>
          <w:sz w:val="14"/>
          <w:szCs w:val="14"/>
        </w:rPr>
      </w:pPr>
      <w:r>
        <w:rPr>
          <w:sz w:val="14"/>
          <w:szCs w:val="14"/>
        </w:rPr>
        <w:t xml:space="preserve">комплекс </w:t>
      </w:r>
      <w:r>
        <w:rPr>
          <w:sz w:val="14"/>
          <w:szCs w:val="14"/>
        </w:rPr>
        <w:drawing>
          <wp:inline distT="0" distB="0" distL="0" distR="0">
            <wp:extent cx="114300" cy="20383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14"/>
                    <a:stretch>
                      <a:fillRect/>
                    </a:stretch>
                  </pic:blipFill>
                  <pic:spPr bwMode="auto">
                    <a:xfrm>
                      <a:off x="0" y="0"/>
                      <a:ext cx="114300" cy="203835"/>
                    </a:xfrm>
                    <a:prstGeom prst="rect">
                      <a:avLst/>
                    </a:prstGeom>
                  </pic:spPr>
                </pic:pic>
              </a:graphicData>
            </a:graphic>
          </wp:inline>
        </w:drawing>
      </w:r>
      <w:r>
        <w:rPr>
          <w:sz w:val="14"/>
          <w:szCs w:val="14"/>
        </w:rPr>
        <w:t>-железа (III) оксигидроксида, сахарозы и крахмала</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севеламер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V03AF</w:t>
      </w:r>
    </w:p>
    <w:p>
      <w:pPr>
        <w:pStyle w:val="ConsPlusNormal1"/>
        <w:tabs>
          <w:tab w:val="clear" w:pos="708"/>
        </w:tabs>
        <w:ind w:left="0" w:hanging="0"/>
        <w:jc w:val="left"/>
        <w:rPr>
          <w:sz w:val="14"/>
          <w:szCs w:val="14"/>
        </w:rPr>
      </w:pPr>
      <w:r>
        <w:rPr>
          <w:sz w:val="14"/>
          <w:szCs w:val="14"/>
        </w:rPr>
        <w:t>дезинтоксикационные препараты для противоопухолевой терапии</w:t>
      </w:r>
    </w:p>
    <w:p>
      <w:pPr>
        <w:pStyle w:val="ConsPlusNormal1"/>
        <w:tabs>
          <w:tab w:val="clear" w:pos="708"/>
        </w:tabs>
        <w:ind w:left="0" w:hanging="0"/>
        <w:jc w:val="left"/>
        <w:rPr>
          <w:sz w:val="14"/>
          <w:szCs w:val="14"/>
        </w:rPr>
      </w:pPr>
      <w:r>
        <w:rPr>
          <w:sz w:val="14"/>
          <w:szCs w:val="14"/>
        </w:rPr>
        <w:t>кальция фолинат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месна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V03AX</w:t>
      </w:r>
    </w:p>
    <w:p>
      <w:pPr>
        <w:pStyle w:val="ConsPlusNormal1"/>
        <w:tabs>
          <w:tab w:val="clear" w:pos="708"/>
        </w:tabs>
        <w:ind w:left="0" w:hanging="0"/>
        <w:jc w:val="left"/>
        <w:rPr>
          <w:sz w:val="14"/>
          <w:szCs w:val="14"/>
        </w:rPr>
      </w:pPr>
      <w:r>
        <w:rPr>
          <w:sz w:val="14"/>
          <w:szCs w:val="14"/>
        </w:rPr>
        <w:t>прочие лечебные средства</w:t>
      </w:r>
    </w:p>
    <w:p>
      <w:pPr>
        <w:pStyle w:val="ConsPlusNormal1"/>
        <w:tabs>
          <w:tab w:val="clear" w:pos="708"/>
        </w:tabs>
        <w:ind w:left="0" w:hanging="0"/>
        <w:jc w:val="left"/>
        <w:rPr>
          <w:sz w:val="14"/>
          <w:szCs w:val="14"/>
        </w:rPr>
      </w:pPr>
      <w:r>
        <w:rPr>
          <w:sz w:val="14"/>
          <w:szCs w:val="14"/>
        </w:rPr>
        <w:t>дезоксирибонуклеиновая кислота плазмидная (сверхскрученная кольцевая двуцепочечная)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numPr>
          <w:ilvl w:val="0"/>
          <w:numId w:val="0"/>
        </w:numPr>
        <w:tabs>
          <w:tab w:val="clear" w:pos="708"/>
        </w:tabs>
        <w:ind w:left="0" w:hanging="0"/>
        <w:jc w:val="left"/>
        <w:outlineLvl w:val="2"/>
        <w:rPr>
          <w:sz w:val="14"/>
          <w:szCs w:val="14"/>
        </w:rPr>
      </w:pPr>
      <w:r>
        <w:rPr>
          <w:sz w:val="14"/>
          <w:szCs w:val="14"/>
        </w:rPr>
        <w:t>V06</w:t>
      </w:r>
    </w:p>
    <w:p>
      <w:pPr>
        <w:pStyle w:val="ConsPlusNormal1"/>
        <w:tabs>
          <w:tab w:val="clear" w:pos="708"/>
        </w:tabs>
        <w:ind w:left="0" w:hanging="0"/>
        <w:jc w:val="left"/>
        <w:rPr>
          <w:sz w:val="14"/>
          <w:szCs w:val="14"/>
        </w:rPr>
      </w:pPr>
      <w:r>
        <w:rPr>
          <w:sz w:val="14"/>
          <w:szCs w:val="14"/>
        </w:rPr>
        <w:t>лечебное питание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V06D</w:t>
      </w:r>
    </w:p>
    <w:p>
      <w:pPr>
        <w:pStyle w:val="ConsPlusNormal1"/>
        <w:tabs>
          <w:tab w:val="clear" w:pos="708"/>
        </w:tabs>
        <w:ind w:left="0" w:hanging="0"/>
        <w:jc w:val="left"/>
        <w:rPr>
          <w:sz w:val="14"/>
          <w:szCs w:val="14"/>
        </w:rPr>
      </w:pPr>
      <w:r>
        <w:rPr>
          <w:sz w:val="14"/>
          <w:szCs w:val="14"/>
        </w:rPr>
        <w:t>другие продукты лечебного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V06DD</w:t>
      </w:r>
    </w:p>
    <w:p>
      <w:pPr>
        <w:pStyle w:val="ConsPlusNormal1"/>
        <w:tabs>
          <w:tab w:val="clear" w:pos="708"/>
        </w:tabs>
        <w:ind w:left="0" w:hanging="0"/>
        <w:jc w:val="left"/>
        <w:rPr>
          <w:sz w:val="14"/>
          <w:szCs w:val="14"/>
        </w:rPr>
      </w:pPr>
      <w:r>
        <w:rPr>
          <w:sz w:val="14"/>
          <w:szCs w:val="14"/>
        </w:rPr>
        <w:t>аминокислоты, включая комбинации с полипептидами</w:t>
      </w:r>
    </w:p>
    <w:p>
      <w:pPr>
        <w:pStyle w:val="ConsPlusNormal1"/>
        <w:tabs>
          <w:tab w:val="clear" w:pos="708"/>
        </w:tabs>
        <w:ind w:left="0" w:hanging="0"/>
        <w:jc w:val="left"/>
        <w:rPr>
          <w:sz w:val="14"/>
          <w:szCs w:val="14"/>
        </w:rPr>
      </w:pPr>
      <w:r>
        <w:rPr>
          <w:sz w:val="14"/>
          <w:szCs w:val="14"/>
        </w:rPr>
        <w:t>аминокислоты для парентерального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аминокислоты и их смеси</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кетоаналоги аминокислот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V06DE</w:t>
      </w:r>
    </w:p>
    <w:p>
      <w:pPr>
        <w:pStyle w:val="ConsPlusNormal1"/>
        <w:tabs>
          <w:tab w:val="clear" w:pos="708"/>
        </w:tabs>
        <w:ind w:left="0" w:hanging="0"/>
        <w:jc w:val="left"/>
        <w:rPr>
          <w:sz w:val="14"/>
          <w:szCs w:val="14"/>
        </w:rPr>
      </w:pPr>
      <w:r>
        <w:rPr>
          <w:sz w:val="14"/>
          <w:szCs w:val="14"/>
        </w:rPr>
        <w:t>аминокислоты, углеводы, минеральные вещества, витамины в комбинации</w:t>
      </w:r>
    </w:p>
    <w:p>
      <w:pPr>
        <w:pStyle w:val="ConsPlusNormal1"/>
        <w:tabs>
          <w:tab w:val="clear" w:pos="708"/>
        </w:tabs>
        <w:ind w:left="0" w:hanging="0"/>
        <w:jc w:val="left"/>
        <w:rPr>
          <w:sz w:val="14"/>
          <w:szCs w:val="14"/>
        </w:rPr>
      </w:pPr>
      <w:r>
        <w:rPr>
          <w:sz w:val="14"/>
          <w:szCs w:val="14"/>
        </w:rPr>
        <w:t>аминокислоты для парентерального питания + 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V07</w:t>
      </w:r>
    </w:p>
    <w:p>
      <w:pPr>
        <w:pStyle w:val="ConsPlusNormal1"/>
        <w:tabs>
          <w:tab w:val="clear" w:pos="708"/>
        </w:tabs>
        <w:ind w:left="0" w:hanging="0"/>
        <w:jc w:val="left"/>
        <w:rPr>
          <w:sz w:val="14"/>
          <w:szCs w:val="14"/>
        </w:rPr>
      </w:pPr>
      <w:r>
        <w:rPr>
          <w:sz w:val="14"/>
          <w:szCs w:val="14"/>
        </w:rPr>
        <w:t>другие нелечебные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V07A</w:t>
      </w:r>
    </w:p>
    <w:p>
      <w:pPr>
        <w:pStyle w:val="ConsPlusNormal1"/>
        <w:tabs>
          <w:tab w:val="clear" w:pos="708"/>
        </w:tabs>
        <w:ind w:left="0" w:hanging="0"/>
        <w:jc w:val="left"/>
        <w:rPr>
          <w:sz w:val="14"/>
          <w:szCs w:val="14"/>
        </w:rPr>
      </w:pPr>
      <w:r>
        <w:rPr>
          <w:sz w:val="14"/>
          <w:szCs w:val="14"/>
        </w:rPr>
        <w:t>другие нелечебные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V07AB</w:t>
      </w:r>
    </w:p>
    <w:p>
      <w:pPr>
        <w:pStyle w:val="ConsPlusNormal1"/>
        <w:tabs>
          <w:tab w:val="clear" w:pos="708"/>
        </w:tabs>
        <w:ind w:left="0" w:hanging="0"/>
        <w:jc w:val="left"/>
        <w:rPr>
          <w:sz w:val="14"/>
          <w:szCs w:val="14"/>
        </w:rPr>
      </w:pPr>
      <w:r>
        <w:rPr>
          <w:sz w:val="14"/>
          <w:szCs w:val="14"/>
        </w:rPr>
        <w:t>растворители и разбавители, включая ирригационные растворы</w:t>
      </w:r>
    </w:p>
    <w:p>
      <w:pPr>
        <w:pStyle w:val="ConsPlusNormal1"/>
        <w:tabs>
          <w:tab w:val="clear" w:pos="708"/>
        </w:tabs>
        <w:ind w:left="0" w:hanging="0"/>
        <w:jc w:val="left"/>
        <w:rPr>
          <w:sz w:val="14"/>
          <w:szCs w:val="14"/>
        </w:rPr>
      </w:pPr>
      <w:r>
        <w:rPr>
          <w:sz w:val="14"/>
          <w:szCs w:val="14"/>
        </w:rPr>
        <w:t>вода для инъекций</w:t>
      </w:r>
    </w:p>
    <w:p>
      <w:pPr>
        <w:pStyle w:val="ConsPlusNormal1"/>
        <w:tabs>
          <w:tab w:val="clear" w:pos="708"/>
        </w:tabs>
        <w:ind w:left="0" w:hanging="0"/>
        <w:jc w:val="left"/>
        <w:rPr>
          <w:sz w:val="14"/>
          <w:szCs w:val="14"/>
        </w:rPr>
      </w:pPr>
      <w:r>
        <w:rPr>
          <w:sz w:val="14"/>
          <w:szCs w:val="14"/>
        </w:rPr>
        <w:t>растворитель для приготовления лекарственных форм для инъекций</w:t>
      </w:r>
    </w:p>
    <w:p>
      <w:pPr>
        <w:pStyle w:val="ConsPlusNormal1"/>
        <w:numPr>
          <w:ilvl w:val="0"/>
          <w:numId w:val="0"/>
        </w:numPr>
        <w:tabs>
          <w:tab w:val="clear" w:pos="708"/>
        </w:tabs>
        <w:ind w:left="0" w:hanging="0"/>
        <w:jc w:val="left"/>
        <w:outlineLvl w:val="2"/>
        <w:rPr>
          <w:sz w:val="14"/>
          <w:szCs w:val="14"/>
        </w:rPr>
      </w:pPr>
      <w:r>
        <w:rPr>
          <w:sz w:val="14"/>
          <w:szCs w:val="14"/>
        </w:rPr>
        <w:t>V08</w:t>
      </w:r>
    </w:p>
    <w:p>
      <w:pPr>
        <w:pStyle w:val="ConsPlusNormal1"/>
        <w:tabs>
          <w:tab w:val="clear" w:pos="708"/>
        </w:tabs>
        <w:ind w:left="0" w:hanging="0"/>
        <w:jc w:val="left"/>
        <w:rPr>
          <w:sz w:val="14"/>
          <w:szCs w:val="14"/>
        </w:rPr>
      </w:pPr>
      <w:r>
        <w:rPr>
          <w:sz w:val="14"/>
          <w:szCs w:val="14"/>
        </w:rPr>
        <w:t>контрастные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V08A</w:t>
      </w:r>
    </w:p>
    <w:p>
      <w:pPr>
        <w:pStyle w:val="ConsPlusNormal1"/>
        <w:tabs>
          <w:tab w:val="clear" w:pos="708"/>
        </w:tabs>
        <w:ind w:left="0" w:hanging="0"/>
        <w:jc w:val="left"/>
        <w:rPr>
          <w:sz w:val="14"/>
          <w:szCs w:val="14"/>
        </w:rPr>
      </w:pPr>
      <w:r>
        <w:rPr>
          <w:sz w:val="14"/>
          <w:szCs w:val="14"/>
        </w:rPr>
        <w:t>рентгеноконтрастные средства, содержащие йод</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V08AA</w:t>
      </w:r>
    </w:p>
    <w:p>
      <w:pPr>
        <w:pStyle w:val="ConsPlusNormal1"/>
        <w:tabs>
          <w:tab w:val="clear" w:pos="708"/>
        </w:tabs>
        <w:ind w:left="0" w:hanging="0"/>
        <w:jc w:val="left"/>
        <w:rPr>
          <w:sz w:val="14"/>
          <w:szCs w:val="14"/>
        </w:rPr>
      </w:pPr>
      <w:r>
        <w:rPr>
          <w:sz w:val="14"/>
          <w:szCs w:val="14"/>
        </w:rPr>
        <w:t>водорастворимые нефротропные высокоосмолярные рентгеноконтрастные средства</w:t>
      </w:r>
    </w:p>
    <w:p>
      <w:pPr>
        <w:pStyle w:val="ConsPlusNormal1"/>
        <w:tabs>
          <w:tab w:val="clear" w:pos="708"/>
        </w:tabs>
        <w:ind w:left="0" w:hanging="0"/>
        <w:jc w:val="left"/>
        <w:rPr>
          <w:sz w:val="14"/>
          <w:szCs w:val="14"/>
        </w:rPr>
      </w:pPr>
      <w:r>
        <w:rPr>
          <w:sz w:val="14"/>
          <w:szCs w:val="14"/>
        </w:rPr>
        <w:t>натрия амидотризоат</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V08AB</w:t>
      </w:r>
    </w:p>
    <w:p>
      <w:pPr>
        <w:pStyle w:val="ConsPlusNormal1"/>
        <w:tabs>
          <w:tab w:val="clear" w:pos="708"/>
        </w:tabs>
        <w:ind w:left="0" w:hanging="0"/>
        <w:jc w:val="left"/>
        <w:rPr>
          <w:sz w:val="14"/>
          <w:szCs w:val="14"/>
        </w:rPr>
      </w:pPr>
      <w:r>
        <w:rPr>
          <w:sz w:val="14"/>
          <w:szCs w:val="14"/>
        </w:rPr>
        <w:t>водорастворимые нефротропные низкоосмолярные рентгеноконтрастные средства</w:t>
      </w:r>
    </w:p>
    <w:p>
      <w:pPr>
        <w:pStyle w:val="ConsPlusNormal1"/>
        <w:tabs>
          <w:tab w:val="clear" w:pos="708"/>
        </w:tabs>
        <w:ind w:left="0" w:hanging="0"/>
        <w:jc w:val="left"/>
        <w:rPr>
          <w:sz w:val="14"/>
          <w:szCs w:val="14"/>
        </w:rPr>
      </w:pPr>
      <w:r>
        <w:rPr>
          <w:sz w:val="14"/>
          <w:szCs w:val="14"/>
        </w:rPr>
        <w:t>йоверсол</w:t>
      </w:r>
    </w:p>
    <w:p>
      <w:pPr>
        <w:pStyle w:val="ConsPlusNormal1"/>
        <w:tabs>
          <w:tab w:val="clear" w:pos="708"/>
        </w:tabs>
        <w:ind w:left="0" w:hanging="0"/>
        <w:jc w:val="left"/>
        <w:rPr>
          <w:sz w:val="14"/>
          <w:szCs w:val="14"/>
        </w:rPr>
      </w:pPr>
      <w:r>
        <w:rPr>
          <w:sz w:val="14"/>
          <w:szCs w:val="14"/>
        </w:rPr>
        <w:t>раствор для внутривенного и внутриартериального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йогексол</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йомепрол</w:t>
      </w:r>
    </w:p>
    <w:p>
      <w:pPr>
        <w:pStyle w:val="ConsPlusNormal1"/>
        <w:tabs>
          <w:tab w:val="clear" w:pos="708"/>
        </w:tabs>
        <w:ind w:left="0" w:hanging="0"/>
        <w:jc w:val="left"/>
        <w:rPr>
          <w:sz w:val="14"/>
          <w:szCs w:val="14"/>
        </w:rPr>
      </w:pPr>
      <w:r>
        <w:rPr>
          <w:sz w:val="14"/>
          <w:szCs w:val="14"/>
        </w:rPr>
        <w:t>раствор для внутрисосудистого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йопромид</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V08B</w:t>
      </w:r>
    </w:p>
    <w:p>
      <w:pPr>
        <w:pStyle w:val="ConsPlusNormal1"/>
        <w:tabs>
          <w:tab w:val="clear" w:pos="708"/>
        </w:tabs>
        <w:ind w:left="0" w:hanging="0"/>
        <w:jc w:val="left"/>
        <w:rPr>
          <w:sz w:val="14"/>
          <w:szCs w:val="14"/>
        </w:rPr>
      </w:pPr>
      <w:r>
        <w:rPr>
          <w:sz w:val="14"/>
          <w:szCs w:val="14"/>
        </w:rPr>
        <w:t>рентгеноконтрастные средства, кроме йодсодержащих</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V08BA</w:t>
      </w:r>
    </w:p>
    <w:p>
      <w:pPr>
        <w:pStyle w:val="ConsPlusNormal1"/>
        <w:tabs>
          <w:tab w:val="clear" w:pos="708"/>
        </w:tabs>
        <w:ind w:left="0" w:hanging="0"/>
        <w:jc w:val="left"/>
        <w:rPr>
          <w:sz w:val="14"/>
          <w:szCs w:val="14"/>
        </w:rPr>
      </w:pPr>
      <w:r>
        <w:rPr>
          <w:sz w:val="14"/>
          <w:szCs w:val="14"/>
        </w:rPr>
        <w:t>рентгеноконтрастные средства, содержащие бария сульфат</w:t>
      </w:r>
    </w:p>
    <w:p>
      <w:pPr>
        <w:pStyle w:val="ConsPlusNormal1"/>
        <w:tabs>
          <w:tab w:val="clear" w:pos="708"/>
        </w:tabs>
        <w:ind w:left="0" w:hanging="0"/>
        <w:jc w:val="left"/>
        <w:rPr>
          <w:sz w:val="14"/>
          <w:szCs w:val="14"/>
        </w:rPr>
      </w:pPr>
      <w:r>
        <w:rPr>
          <w:sz w:val="14"/>
          <w:szCs w:val="14"/>
        </w:rPr>
        <w:t>бария сульфат</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V08C</w:t>
      </w:r>
    </w:p>
    <w:p>
      <w:pPr>
        <w:pStyle w:val="ConsPlusNormal1"/>
        <w:tabs>
          <w:tab w:val="clear" w:pos="708"/>
        </w:tabs>
        <w:ind w:left="0" w:hanging="0"/>
        <w:jc w:val="left"/>
        <w:rPr>
          <w:sz w:val="14"/>
          <w:szCs w:val="14"/>
        </w:rPr>
      </w:pPr>
      <w:r>
        <w:rPr>
          <w:sz w:val="14"/>
          <w:szCs w:val="14"/>
        </w:rPr>
        <w:t>контрастные средства для магнитно-резонансной томографии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V08CA</w:t>
      </w:r>
    </w:p>
    <w:p>
      <w:pPr>
        <w:pStyle w:val="ConsPlusNormal1"/>
        <w:tabs>
          <w:tab w:val="clear" w:pos="708"/>
        </w:tabs>
        <w:ind w:left="0" w:hanging="0"/>
        <w:jc w:val="left"/>
        <w:rPr>
          <w:sz w:val="14"/>
          <w:szCs w:val="14"/>
        </w:rPr>
      </w:pPr>
      <w:r>
        <w:rPr>
          <w:sz w:val="14"/>
          <w:szCs w:val="14"/>
        </w:rPr>
        <w:t>парамагнитные контрастные средства</w:t>
      </w:r>
    </w:p>
    <w:p>
      <w:pPr>
        <w:pStyle w:val="ConsPlusNormal1"/>
        <w:tabs>
          <w:tab w:val="clear" w:pos="708"/>
        </w:tabs>
        <w:ind w:left="0" w:hanging="0"/>
        <w:jc w:val="left"/>
        <w:rPr>
          <w:sz w:val="14"/>
          <w:szCs w:val="14"/>
        </w:rPr>
      </w:pPr>
      <w:r>
        <w:rPr>
          <w:sz w:val="14"/>
          <w:szCs w:val="14"/>
        </w:rPr>
        <w:t>гадобеновая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гадобутрол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гадоверсетамид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гадодиамид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гадоксетовая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гадопентетовая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V09</w:t>
      </w:r>
    </w:p>
    <w:p>
      <w:pPr>
        <w:pStyle w:val="ConsPlusNormal1"/>
        <w:tabs>
          <w:tab w:val="clear" w:pos="708"/>
        </w:tabs>
        <w:ind w:left="0" w:hanging="0"/>
        <w:jc w:val="left"/>
        <w:rPr>
          <w:sz w:val="14"/>
          <w:szCs w:val="14"/>
        </w:rPr>
      </w:pPr>
      <w:r>
        <w:rPr>
          <w:sz w:val="14"/>
          <w:szCs w:val="14"/>
        </w:rPr>
        <w:t>диагностические радиофармацевтические средства</w:t>
      </w:r>
    </w:p>
    <w:p>
      <w:pPr>
        <w:pStyle w:val="ConsPlusNormal1"/>
        <w:tabs>
          <w:tab w:val="clear" w:pos="708"/>
        </w:tabs>
        <w:ind w:left="0" w:hanging="0"/>
        <w:jc w:val="left"/>
        <w:rPr>
          <w:sz w:val="14"/>
          <w:szCs w:val="14"/>
        </w:rPr>
      </w:pPr>
      <w:r>
        <w:rPr>
          <w:sz w:val="14"/>
          <w:szCs w:val="14"/>
        </w:rPr>
        <w:t>меброфенин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пентатех 99mTc</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пирфотех 99mTc</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технеция (99mTc) фитат</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технеция (99mTC) оксабифор</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V10</w:t>
      </w:r>
    </w:p>
    <w:p>
      <w:pPr>
        <w:pStyle w:val="ConsPlusNormal1"/>
        <w:tabs>
          <w:tab w:val="clear" w:pos="708"/>
        </w:tabs>
        <w:ind w:left="0" w:hanging="0"/>
        <w:jc w:val="left"/>
        <w:rPr>
          <w:sz w:val="14"/>
          <w:szCs w:val="14"/>
        </w:rPr>
      </w:pPr>
      <w:r>
        <w:rPr>
          <w:sz w:val="14"/>
          <w:szCs w:val="14"/>
        </w:rPr>
        <w:t>терапевтические радиофармацевтические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V10B</w:t>
      </w:r>
    </w:p>
    <w:p>
      <w:pPr>
        <w:pStyle w:val="ConsPlusNormal1"/>
        <w:tabs>
          <w:tab w:val="clear" w:pos="708"/>
        </w:tabs>
        <w:ind w:left="0" w:hanging="0"/>
        <w:jc w:val="left"/>
        <w:rPr>
          <w:sz w:val="14"/>
          <w:szCs w:val="14"/>
        </w:rPr>
      </w:pPr>
      <w:r>
        <w:rPr>
          <w:sz w:val="14"/>
          <w:szCs w:val="14"/>
        </w:rPr>
        <w:t>радиофармацевтические средства для уменьшения боли при новообразованиях костной ткани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V10BX</w:t>
      </w:r>
    </w:p>
    <w:p>
      <w:pPr>
        <w:pStyle w:val="ConsPlusNormal1"/>
        <w:tabs>
          <w:tab w:val="clear" w:pos="708"/>
        </w:tabs>
        <w:ind w:left="0" w:hanging="0"/>
        <w:jc w:val="left"/>
        <w:rPr>
          <w:sz w:val="14"/>
          <w:szCs w:val="14"/>
        </w:rPr>
      </w:pPr>
      <w:r>
        <w:rPr>
          <w:sz w:val="14"/>
          <w:szCs w:val="14"/>
        </w:rPr>
        <w:t>разные радиофармацевтические средства для уменьшения боли</w:t>
      </w:r>
    </w:p>
    <w:p>
      <w:pPr>
        <w:pStyle w:val="ConsPlusNormal1"/>
        <w:tabs>
          <w:tab w:val="clear" w:pos="708"/>
        </w:tabs>
        <w:ind w:left="0" w:hanging="0"/>
        <w:jc w:val="left"/>
        <w:rPr>
          <w:sz w:val="14"/>
          <w:szCs w:val="14"/>
        </w:rPr>
      </w:pPr>
      <w:r>
        <w:rPr>
          <w:sz w:val="14"/>
          <w:szCs w:val="14"/>
        </w:rPr>
        <w:t>стронция хлорид 89Sr</w:t>
      </w:r>
    </w:p>
    <w:p>
      <w:pPr>
        <w:pStyle w:val="ConsPlusNormal1"/>
        <w:tabs>
          <w:tab w:val="clear" w:pos="708"/>
        </w:tabs>
        <w:ind w:left="0" w:hanging="0"/>
        <w:jc w:val="left"/>
        <w:rPr>
          <w:sz w:val="14"/>
        </w:rPr>
      </w:pPr>
      <w:r>
        <w:rPr>
          <w:sz w:val="14"/>
          <w:szCs w:val="14"/>
        </w:rPr>
        <w:t>раствор для внутривенного введения</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2</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1" w:name="Par3854"/>
      <w:bookmarkEnd w:id="11"/>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ЛЕКАРСТВЕННЫХ ПРЕПАРАТОВ ДЛЯ МЕДИЦИНСКОГО ПРИМЕНЕНИЯ,</w:t>
      </w:r>
    </w:p>
    <w:p>
      <w:pPr>
        <w:pStyle w:val="ConsPlusTitle"/>
        <w:ind w:left="0" w:hanging="0"/>
        <w:jc w:val="center"/>
        <w:rPr>
          <w:sz w:val="14"/>
          <w:szCs w:val="14"/>
        </w:rPr>
      </w:pPr>
      <w:r>
        <w:rPr>
          <w:b/>
          <w:i w:val="false"/>
          <w:strike w:val="false"/>
          <w:dstrike w:val="false"/>
          <w:sz w:val="14"/>
          <w:szCs w:val="14"/>
          <w:u w:val="none"/>
        </w:rPr>
        <w:t>В ТОМ ЧИСЛЕ ЛЕКАРСТВЕННЫХ ПРЕПАРАТОВ ДЛЯ МЕДИЦИНСКОГО</w:t>
      </w:r>
    </w:p>
    <w:p>
      <w:pPr>
        <w:pStyle w:val="ConsPlusTitle"/>
        <w:ind w:left="0" w:hanging="0"/>
        <w:jc w:val="center"/>
        <w:rPr>
          <w:sz w:val="14"/>
          <w:szCs w:val="14"/>
        </w:rPr>
      </w:pPr>
      <w:r>
        <w:rPr>
          <w:b/>
          <w:i w:val="false"/>
          <w:strike w:val="false"/>
          <w:dstrike w:val="false"/>
          <w:sz w:val="14"/>
          <w:szCs w:val="14"/>
          <w:u w:val="none"/>
        </w:rPr>
        <w:t>ПРИМЕНЕНИЯ, НАЗНАЧАЕМЫХ ПО РЕШЕНИЮ ВРАЧЕБНЫХ КОМИССИЙ</w:t>
      </w:r>
    </w:p>
    <w:p>
      <w:pPr>
        <w:pStyle w:val="ConsPlusTitle"/>
        <w:ind w:left="0" w:hanging="0"/>
        <w:jc w:val="center"/>
        <w:rPr>
          <w:sz w:val="14"/>
          <w:szCs w:val="14"/>
        </w:rPr>
      </w:pPr>
      <w:r>
        <w:rPr>
          <w:b/>
          <w:i w:val="false"/>
          <w:strike w:val="false"/>
          <w:dstrike w:val="false"/>
          <w:sz w:val="14"/>
          <w:szCs w:val="14"/>
          <w:u w:val="none"/>
        </w:rPr>
        <w:t>МЕДИЦИНСКИХ ОРГАНИЗАЦИЙ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1"/>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эзомепразол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кишечнорасторимые;</w:t>
      </w:r>
    </w:p>
    <w:p>
      <w:pPr>
        <w:pStyle w:val="ConsPlusNormal1"/>
        <w:tabs>
          <w:tab w:val="clear" w:pos="708"/>
        </w:tabs>
        <w:ind w:left="0" w:hanging="0"/>
        <w:jc w:val="left"/>
        <w:rPr>
          <w:sz w:val="14"/>
          <w:szCs w:val="14"/>
        </w:rPr>
      </w:pPr>
      <w:r>
        <w:rPr>
          <w:sz w:val="14"/>
          <w:szCs w:val="14"/>
        </w:rPr>
        <w:t>таблетки кишечнорасторимые,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A03AA</w:t>
      </w:r>
    </w:p>
    <w:p>
      <w:pPr>
        <w:pStyle w:val="ConsPlusNormal1"/>
        <w:tabs>
          <w:tab w:val="clear" w:pos="708"/>
        </w:tabs>
        <w:ind w:left="0" w:hanging="0"/>
        <w:jc w:val="left"/>
        <w:rPr>
          <w:sz w:val="14"/>
          <w:szCs w:val="14"/>
        </w:rPr>
      </w:pPr>
      <w:r>
        <w:rPr>
          <w:sz w:val="14"/>
          <w:szCs w:val="14"/>
        </w:rPr>
        <w:t>синтетические антихолинергические средства, эфиры с третичной аминогруппой</w:t>
      </w:r>
    </w:p>
    <w:p>
      <w:pPr>
        <w:pStyle w:val="ConsPlusNormal1"/>
        <w:tabs>
          <w:tab w:val="clear" w:pos="708"/>
        </w:tabs>
        <w:ind w:left="0" w:hanging="0"/>
        <w:jc w:val="left"/>
        <w:rPr>
          <w:sz w:val="14"/>
          <w:szCs w:val="14"/>
        </w:rPr>
      </w:pPr>
      <w:r>
        <w:rPr>
          <w:sz w:val="14"/>
          <w:szCs w:val="14"/>
        </w:rPr>
        <w:t>мебеверин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платифиллин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A03F</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A03FA</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sz w:val="14"/>
          <w:szCs w:val="14"/>
        </w:rPr>
      </w:pPr>
      <w:r>
        <w:rPr>
          <w:sz w:val="14"/>
          <w:szCs w:val="14"/>
        </w:rPr>
        <w:t>метоклопрамид</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A04</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A04A</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A04AA</w:t>
      </w:r>
    </w:p>
    <w:p>
      <w:pPr>
        <w:pStyle w:val="ConsPlusNormal1"/>
        <w:tabs>
          <w:tab w:val="clear" w:pos="708"/>
        </w:tabs>
        <w:ind w:left="0" w:hanging="0"/>
        <w:jc w:val="left"/>
        <w:rPr>
          <w:sz w:val="14"/>
          <w:szCs w:val="14"/>
        </w:rPr>
      </w:pPr>
      <w:r>
        <w:rPr>
          <w:sz w:val="14"/>
          <w:szCs w:val="14"/>
        </w:rPr>
        <w:t>блокаторы серотониновых 5НТ3-рецепторов</w:t>
      </w:r>
    </w:p>
    <w:p>
      <w:pPr>
        <w:pStyle w:val="ConsPlusNormal1"/>
        <w:tabs>
          <w:tab w:val="clear" w:pos="708"/>
        </w:tabs>
        <w:ind w:left="0" w:hanging="0"/>
        <w:jc w:val="left"/>
        <w:rPr>
          <w:sz w:val="14"/>
          <w:szCs w:val="14"/>
        </w:rPr>
      </w:pPr>
      <w:r>
        <w:rPr>
          <w:sz w:val="14"/>
          <w:szCs w:val="14"/>
        </w:rPr>
        <w:t>ондансетрон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лиофилизированные;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A05</w:t>
      </w:r>
    </w:p>
    <w:p>
      <w:pPr>
        <w:pStyle w:val="ConsPlusNormal1"/>
        <w:tabs>
          <w:tab w:val="clear" w:pos="708"/>
        </w:tabs>
        <w:ind w:left="0" w:hanging="0"/>
        <w:jc w:val="left"/>
        <w:rPr>
          <w:sz w:val="14"/>
          <w:szCs w:val="14"/>
        </w:rPr>
      </w:pPr>
      <w:r>
        <w:rPr>
          <w:sz w:val="14"/>
          <w:szCs w:val="14"/>
        </w:rPr>
        <w:t>препараты для лечения заболеваний печени и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A05A</w:t>
      </w:r>
    </w:p>
    <w:p>
      <w:pPr>
        <w:pStyle w:val="ConsPlusNormal1"/>
        <w:tabs>
          <w:tab w:val="clear" w:pos="708"/>
        </w:tabs>
        <w:ind w:left="0" w:hanging="0"/>
        <w:jc w:val="left"/>
        <w:rPr>
          <w:sz w:val="14"/>
          <w:szCs w:val="14"/>
        </w:rPr>
      </w:pPr>
      <w:r>
        <w:rPr>
          <w:sz w:val="14"/>
          <w:szCs w:val="14"/>
        </w:rPr>
        <w:t>препараты для лечения заболеваний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A05AA</w:t>
      </w:r>
    </w:p>
    <w:p>
      <w:pPr>
        <w:pStyle w:val="ConsPlusNormal1"/>
        <w:tabs>
          <w:tab w:val="clear" w:pos="708"/>
        </w:tabs>
        <w:ind w:left="0" w:hanging="0"/>
        <w:jc w:val="left"/>
        <w:rPr>
          <w:sz w:val="14"/>
          <w:szCs w:val="14"/>
        </w:rPr>
      </w:pPr>
      <w:r>
        <w:rPr>
          <w:sz w:val="14"/>
          <w:szCs w:val="14"/>
        </w:rPr>
        <w:t>препараты желчных кислот</w:t>
      </w:r>
    </w:p>
    <w:p>
      <w:pPr>
        <w:pStyle w:val="ConsPlusNormal1"/>
        <w:tabs>
          <w:tab w:val="clear" w:pos="708"/>
        </w:tabs>
        <w:ind w:left="0" w:hanging="0"/>
        <w:jc w:val="left"/>
        <w:rPr>
          <w:sz w:val="14"/>
          <w:szCs w:val="14"/>
        </w:rPr>
      </w:pPr>
      <w:r>
        <w:rPr>
          <w:sz w:val="14"/>
          <w:szCs w:val="14"/>
        </w:rPr>
        <w:t>урсодезоксихолевая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A05B</w:t>
      </w:r>
    </w:p>
    <w:p>
      <w:pPr>
        <w:pStyle w:val="ConsPlusNormal1"/>
        <w:tabs>
          <w:tab w:val="clear" w:pos="708"/>
        </w:tabs>
        <w:ind w:left="0" w:hanging="0"/>
        <w:jc w:val="left"/>
        <w:rPr>
          <w:sz w:val="14"/>
          <w:szCs w:val="14"/>
        </w:rPr>
      </w:pPr>
      <w:r>
        <w:rPr>
          <w:sz w:val="14"/>
          <w:szCs w:val="14"/>
        </w:rPr>
        <w:t>препараты для лечения заболеваний печени, липотропные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A05BA</w:t>
      </w:r>
    </w:p>
    <w:p>
      <w:pPr>
        <w:pStyle w:val="ConsPlusNormal1"/>
        <w:tabs>
          <w:tab w:val="clear" w:pos="708"/>
        </w:tabs>
        <w:ind w:left="0" w:hanging="0"/>
        <w:jc w:val="left"/>
        <w:rPr>
          <w:sz w:val="14"/>
          <w:szCs w:val="14"/>
        </w:rPr>
      </w:pPr>
      <w:r>
        <w:rPr>
          <w:sz w:val="14"/>
          <w:szCs w:val="14"/>
        </w:rPr>
        <w:t>препараты для лечения заболеваний печени</w:t>
      </w:r>
    </w:p>
    <w:p>
      <w:pPr>
        <w:pStyle w:val="ConsPlusNormal1"/>
        <w:tabs>
          <w:tab w:val="clear" w:pos="708"/>
        </w:tabs>
        <w:ind w:left="0" w:hanging="0"/>
        <w:jc w:val="left"/>
        <w:rPr>
          <w:sz w:val="14"/>
          <w:szCs w:val="14"/>
        </w:rPr>
      </w:pPr>
      <w:r>
        <w:rPr>
          <w:sz w:val="14"/>
          <w:szCs w:val="14"/>
        </w:rPr>
        <w:t>фосфолипиды + глицирризиновая кислота</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 покрытые кишечнорастворимой</w:t>
      </w:r>
    </w:p>
    <w:p>
      <w:pPr>
        <w:pStyle w:val="ConsPlusNormal1"/>
        <w:tabs>
          <w:tab w:val="clear" w:pos="708"/>
        </w:tabs>
        <w:ind w:left="0" w:hanging="0"/>
        <w:jc w:val="left"/>
        <w:rPr>
          <w:sz w:val="14"/>
          <w:szCs w:val="14"/>
        </w:rPr>
      </w:pPr>
      <w:r>
        <w:rPr>
          <w:sz w:val="14"/>
          <w:szCs w:val="14"/>
        </w:rPr>
        <w:t>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сахарной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A06AD</w:t>
      </w:r>
    </w:p>
    <w:p>
      <w:pPr>
        <w:pStyle w:val="ConsPlusNormal1"/>
        <w:tabs>
          <w:tab w:val="clear" w:pos="708"/>
        </w:tabs>
        <w:ind w:left="0" w:hanging="0"/>
        <w:jc w:val="left"/>
        <w:rPr>
          <w:sz w:val="14"/>
          <w:szCs w:val="14"/>
        </w:rPr>
      </w:pPr>
      <w:r>
        <w:rPr>
          <w:sz w:val="14"/>
          <w:szCs w:val="14"/>
        </w:rPr>
        <w:t>осмотические слабительные средства</w:t>
      </w:r>
    </w:p>
    <w:p>
      <w:pPr>
        <w:pStyle w:val="ConsPlusNormal1"/>
        <w:tabs>
          <w:tab w:val="clear" w:pos="708"/>
        </w:tabs>
        <w:ind w:left="0" w:hanging="0"/>
        <w:jc w:val="left"/>
        <w:rPr>
          <w:sz w:val="14"/>
          <w:szCs w:val="14"/>
        </w:rPr>
      </w:pPr>
      <w:r>
        <w:rPr>
          <w:sz w:val="14"/>
          <w:szCs w:val="14"/>
        </w:rPr>
        <w:t>лактулоза</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макрогол</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numPr>
          <w:ilvl w:val="0"/>
          <w:numId w:val="0"/>
        </w:numPr>
        <w:tabs>
          <w:tab w:val="clear" w:pos="708"/>
        </w:tabs>
        <w:ind w:left="0" w:hanging="0"/>
        <w:jc w:val="center"/>
        <w:outlineLvl w:val="2"/>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A07B</w:t>
      </w:r>
    </w:p>
    <w:p>
      <w:pPr>
        <w:pStyle w:val="ConsPlusNormal1"/>
        <w:tabs>
          <w:tab w:val="clear" w:pos="708"/>
        </w:tabs>
        <w:ind w:left="0" w:hanging="0"/>
        <w:jc w:val="left"/>
        <w:rPr>
          <w:sz w:val="14"/>
          <w:szCs w:val="14"/>
        </w:rPr>
      </w:pPr>
      <w:r>
        <w:rPr>
          <w:sz w:val="14"/>
          <w:szCs w:val="14"/>
        </w:rPr>
        <w:t>адсорбирующие кишечные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A07BC</w:t>
      </w:r>
    </w:p>
    <w:p>
      <w:pPr>
        <w:pStyle w:val="ConsPlusNormal1"/>
        <w:tabs>
          <w:tab w:val="clear" w:pos="708"/>
        </w:tabs>
        <w:ind w:left="0" w:hanging="0"/>
        <w:jc w:val="left"/>
        <w:rPr>
          <w:sz w:val="14"/>
          <w:szCs w:val="14"/>
        </w:rPr>
      </w:pPr>
      <w:r>
        <w:rPr>
          <w:sz w:val="14"/>
          <w:szCs w:val="14"/>
        </w:rPr>
        <w:t>адсорбирующие кишечные препараты другие</w:t>
      </w:r>
    </w:p>
    <w:p>
      <w:pPr>
        <w:pStyle w:val="ConsPlusNormal1"/>
        <w:tabs>
          <w:tab w:val="clear" w:pos="708"/>
        </w:tabs>
        <w:ind w:left="0" w:hanging="0"/>
        <w:jc w:val="left"/>
        <w:rPr>
          <w:sz w:val="14"/>
          <w:szCs w:val="14"/>
        </w:rPr>
      </w:pPr>
      <w:r>
        <w:rPr>
          <w:sz w:val="14"/>
          <w:szCs w:val="14"/>
        </w:rPr>
        <w:t>смектит диоктаэдрический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A07E</w:t>
      </w:r>
    </w:p>
    <w:p>
      <w:pPr>
        <w:pStyle w:val="ConsPlusNormal1"/>
        <w:tabs>
          <w:tab w:val="clear" w:pos="708"/>
        </w:tabs>
        <w:ind w:left="0" w:hanging="0"/>
        <w:jc w:val="left"/>
        <w:rPr>
          <w:sz w:val="14"/>
          <w:szCs w:val="14"/>
        </w:rPr>
      </w:pPr>
      <w:r>
        <w:rPr>
          <w:sz w:val="14"/>
          <w:szCs w:val="14"/>
        </w:rPr>
        <w:t>кишечные противовоспалительные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A07EC</w:t>
      </w:r>
    </w:p>
    <w:p>
      <w:pPr>
        <w:pStyle w:val="ConsPlusNormal1"/>
        <w:tabs>
          <w:tab w:val="clear" w:pos="708"/>
        </w:tabs>
        <w:ind w:left="0" w:hanging="0"/>
        <w:jc w:val="left"/>
        <w:rPr>
          <w:sz w:val="14"/>
          <w:szCs w:val="14"/>
        </w:rPr>
      </w:pPr>
      <w:r>
        <w:rPr>
          <w:sz w:val="14"/>
          <w:szCs w:val="14"/>
        </w:rPr>
        <w:t>аминосалициловая кислота и аналогичные препараты</w:t>
      </w:r>
    </w:p>
    <w:p>
      <w:pPr>
        <w:pStyle w:val="ConsPlusNormal1"/>
        <w:tabs>
          <w:tab w:val="clear" w:pos="708"/>
        </w:tabs>
        <w:ind w:left="0" w:hanging="0"/>
        <w:jc w:val="left"/>
        <w:rPr>
          <w:sz w:val="14"/>
          <w:szCs w:val="14"/>
        </w:rPr>
      </w:pPr>
      <w:r>
        <w:rPr>
          <w:sz w:val="14"/>
          <w:szCs w:val="14"/>
        </w:rPr>
        <w:t>месалазин</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суспензия ректальная;</w:t>
      </w:r>
    </w:p>
    <w:p>
      <w:pPr>
        <w:pStyle w:val="ConsPlusNormal1"/>
        <w:tabs>
          <w:tab w:val="clear" w:pos="708"/>
        </w:tabs>
        <w:ind w:left="0" w:hanging="0"/>
        <w:jc w:val="left"/>
        <w:rPr>
          <w:sz w:val="14"/>
          <w:szCs w:val="14"/>
        </w:rPr>
      </w:pPr>
      <w:r>
        <w:rPr>
          <w:sz w:val="14"/>
          <w:szCs w:val="14"/>
        </w:rPr>
        <w:t>таблетки, покрытые кишечнорастворимой</w:t>
      </w:r>
    </w:p>
    <w:p>
      <w:pPr>
        <w:pStyle w:val="ConsPlusNormal1"/>
        <w:tabs>
          <w:tab w:val="clear" w:pos="708"/>
        </w:tabs>
        <w:ind w:left="0" w:hanging="0"/>
        <w:jc w:val="left"/>
        <w:rPr>
          <w:sz w:val="14"/>
          <w:szCs w:val="14"/>
        </w:rPr>
      </w:pPr>
      <w:r>
        <w:rPr>
          <w:sz w:val="14"/>
          <w:szCs w:val="14"/>
        </w:rPr>
        <w:t>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сульфасалазин</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приема внутрь и местного применения;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 и местного применения;</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порошок для приема внутрь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center"/>
        <w:outlineLvl w:val="2"/>
        <w:rPr>
          <w:sz w:val="14"/>
          <w:szCs w:val="14"/>
        </w:rPr>
      </w:pPr>
      <w:r>
        <w:rPr>
          <w:sz w:val="14"/>
          <w:szCs w:val="14"/>
        </w:rPr>
        <w:t>A10</w:t>
      </w:r>
    </w:p>
    <w:p>
      <w:pPr>
        <w:pStyle w:val="ConsPlusNormal1"/>
        <w:tabs>
          <w:tab w:val="clear" w:pos="708"/>
        </w:tabs>
        <w:ind w:left="0" w:hanging="0"/>
        <w:jc w:val="left"/>
        <w:rPr>
          <w:sz w:val="14"/>
          <w:szCs w:val="14"/>
        </w:rPr>
      </w:pPr>
      <w:r>
        <w:rPr>
          <w:sz w:val="14"/>
          <w:szCs w:val="14"/>
        </w:rPr>
        <w:t>препараты для лечения сахарного диабета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A10A</w:t>
      </w:r>
    </w:p>
    <w:p>
      <w:pPr>
        <w:pStyle w:val="ConsPlusNormal1"/>
        <w:tabs>
          <w:tab w:val="clear" w:pos="708"/>
        </w:tabs>
        <w:ind w:left="0" w:hanging="0"/>
        <w:jc w:val="left"/>
        <w:rPr>
          <w:sz w:val="14"/>
          <w:szCs w:val="14"/>
        </w:rPr>
      </w:pPr>
      <w:r>
        <w:rPr>
          <w:sz w:val="14"/>
          <w:szCs w:val="14"/>
        </w:rPr>
        <w:t>инсулины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A10AB</w:t>
      </w:r>
    </w:p>
    <w:p>
      <w:pPr>
        <w:pStyle w:val="ConsPlusNormal1"/>
        <w:tabs>
          <w:tab w:val="clear" w:pos="708"/>
        </w:tabs>
        <w:ind w:left="0" w:hanging="0"/>
        <w:jc w:val="left"/>
        <w:rPr>
          <w:sz w:val="14"/>
          <w:szCs w:val="14"/>
        </w:rPr>
      </w:pPr>
      <w:r>
        <w:rPr>
          <w:sz w:val="14"/>
          <w:szCs w:val="14"/>
        </w:rPr>
        <w:t>инсулины короткого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аспарт</w:t>
      </w:r>
    </w:p>
    <w:p>
      <w:pPr>
        <w:pStyle w:val="ConsPlusNormal1"/>
        <w:tabs>
          <w:tab w:val="clear" w:pos="708"/>
        </w:tabs>
        <w:ind w:left="0" w:hanging="0"/>
        <w:jc w:val="left"/>
        <w:rPr>
          <w:sz w:val="14"/>
          <w:szCs w:val="14"/>
        </w:rPr>
      </w:pPr>
      <w:r>
        <w:rPr>
          <w:sz w:val="14"/>
          <w:szCs w:val="14"/>
        </w:rPr>
        <w:t>раствор для подкожного и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глулизин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растворимый (человеческий генно-инженерный)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A10AC</w:t>
      </w:r>
    </w:p>
    <w:p>
      <w:pPr>
        <w:pStyle w:val="ConsPlusNormal1"/>
        <w:tabs>
          <w:tab w:val="clear" w:pos="708"/>
        </w:tabs>
        <w:ind w:left="0" w:hanging="0"/>
        <w:jc w:val="left"/>
        <w:rPr>
          <w:sz w:val="14"/>
          <w:szCs w:val="14"/>
        </w:rPr>
      </w:pPr>
      <w:r>
        <w:rPr>
          <w:sz w:val="14"/>
          <w:szCs w:val="14"/>
        </w:rPr>
        <w:t>инсулины средней продолжительности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инсулин-изофан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center"/>
        <w:rPr>
          <w:sz w:val="14"/>
          <w:szCs w:val="14"/>
        </w:rPr>
      </w:pPr>
      <w:r>
        <w:rPr>
          <w:sz w:val="14"/>
          <w:szCs w:val="14"/>
        </w:rPr>
        <w:t>A10AD</w:t>
      </w:r>
    </w:p>
    <w:p>
      <w:pPr>
        <w:pStyle w:val="ConsPlusNormal1"/>
        <w:tabs>
          <w:tab w:val="clear" w:pos="708"/>
        </w:tabs>
        <w:ind w:left="0" w:hanging="0"/>
        <w:jc w:val="left"/>
        <w:rPr>
          <w:sz w:val="14"/>
          <w:szCs w:val="14"/>
        </w:rPr>
      </w:pPr>
      <w:r>
        <w:rPr>
          <w:sz w:val="14"/>
          <w:szCs w:val="1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p>
      <w:pPr>
        <w:pStyle w:val="ConsPlusNormal1"/>
        <w:tabs>
          <w:tab w:val="clear" w:pos="708"/>
        </w:tabs>
        <w:ind w:left="0" w:hanging="0"/>
        <w:jc w:val="left"/>
        <w:rPr>
          <w:sz w:val="14"/>
          <w:szCs w:val="14"/>
        </w:rPr>
      </w:pPr>
      <w:r>
        <w:rPr>
          <w:sz w:val="14"/>
          <w:szCs w:val="14"/>
        </w:rPr>
        <w:t>инсулин аспарт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двухфазный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инсулин деглудек + инсулин аспарт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center"/>
        <w:rPr>
          <w:sz w:val="14"/>
          <w:szCs w:val="14"/>
        </w:rPr>
      </w:pPr>
      <w:r>
        <w:rPr>
          <w:sz w:val="14"/>
          <w:szCs w:val="14"/>
        </w:rPr>
        <w:t>A10AE</w:t>
      </w:r>
    </w:p>
    <w:p>
      <w:pPr>
        <w:pStyle w:val="ConsPlusNormal1"/>
        <w:tabs>
          <w:tab w:val="clear" w:pos="708"/>
        </w:tabs>
        <w:ind w:left="0" w:hanging="0"/>
        <w:jc w:val="left"/>
        <w:rPr>
          <w:sz w:val="14"/>
          <w:szCs w:val="14"/>
        </w:rPr>
      </w:pPr>
      <w:r>
        <w:rPr>
          <w:sz w:val="14"/>
          <w:szCs w:val="14"/>
        </w:rPr>
        <w:t>инсулины длительного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гларгин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инсулин деглудек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детемир</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A10B</w:t>
      </w:r>
    </w:p>
    <w:p>
      <w:pPr>
        <w:pStyle w:val="ConsPlusNormal1"/>
        <w:tabs>
          <w:tab w:val="clear" w:pos="708"/>
        </w:tabs>
        <w:ind w:left="0" w:hanging="0"/>
        <w:jc w:val="left"/>
        <w:rPr>
          <w:sz w:val="14"/>
          <w:szCs w:val="14"/>
        </w:rPr>
      </w:pPr>
      <w:r>
        <w:rPr>
          <w:sz w:val="14"/>
          <w:szCs w:val="14"/>
        </w:rPr>
        <w:t>гипогликемические препараты, кроме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A10DA</w:t>
      </w:r>
    </w:p>
    <w:p>
      <w:pPr>
        <w:pStyle w:val="ConsPlusNormal1"/>
        <w:tabs>
          <w:tab w:val="clear" w:pos="708"/>
        </w:tabs>
        <w:ind w:left="0" w:hanging="0"/>
        <w:jc w:val="left"/>
        <w:rPr>
          <w:sz w:val="14"/>
          <w:szCs w:val="14"/>
        </w:rPr>
      </w:pPr>
      <w:r>
        <w:rPr>
          <w:sz w:val="14"/>
          <w:szCs w:val="14"/>
        </w:rPr>
        <w:t>бигуаниды</w:t>
      </w:r>
    </w:p>
    <w:p>
      <w:pPr>
        <w:pStyle w:val="ConsPlusNormal1"/>
        <w:tabs>
          <w:tab w:val="clear" w:pos="708"/>
        </w:tabs>
        <w:ind w:left="0" w:hanging="0"/>
        <w:jc w:val="left"/>
        <w:rPr>
          <w:sz w:val="14"/>
          <w:szCs w:val="14"/>
        </w:rPr>
      </w:pPr>
      <w:r>
        <w:rPr>
          <w:sz w:val="14"/>
          <w:szCs w:val="14"/>
        </w:rPr>
        <w:t>метформин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A10BB</w:t>
      </w:r>
    </w:p>
    <w:p>
      <w:pPr>
        <w:pStyle w:val="ConsPlusNormal1"/>
        <w:tabs>
          <w:tab w:val="clear" w:pos="708"/>
        </w:tabs>
        <w:ind w:left="0" w:hanging="0"/>
        <w:jc w:val="left"/>
        <w:rPr>
          <w:sz w:val="14"/>
          <w:szCs w:val="14"/>
        </w:rPr>
      </w:pPr>
      <w:r>
        <w:rPr>
          <w:sz w:val="14"/>
          <w:szCs w:val="14"/>
        </w:rPr>
        <w:t>производные сульфонилмочевины</w:t>
      </w:r>
    </w:p>
    <w:p>
      <w:pPr>
        <w:pStyle w:val="ConsPlusNormal1"/>
        <w:tabs>
          <w:tab w:val="clear" w:pos="708"/>
        </w:tabs>
        <w:ind w:left="0" w:hanging="0"/>
        <w:jc w:val="left"/>
        <w:rPr>
          <w:sz w:val="14"/>
          <w:szCs w:val="14"/>
        </w:rPr>
      </w:pPr>
      <w:r>
        <w:rPr>
          <w:sz w:val="14"/>
          <w:szCs w:val="14"/>
        </w:rPr>
        <w:t>глибенкламид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гликлазид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center"/>
        <w:rPr>
          <w:sz w:val="14"/>
          <w:szCs w:val="14"/>
        </w:rPr>
      </w:pPr>
      <w:r>
        <w:rPr>
          <w:sz w:val="14"/>
          <w:szCs w:val="14"/>
        </w:rPr>
        <w:t>A10BH</w:t>
      </w:r>
    </w:p>
    <w:p>
      <w:pPr>
        <w:pStyle w:val="ConsPlusNormal1"/>
        <w:tabs>
          <w:tab w:val="clear" w:pos="708"/>
        </w:tabs>
        <w:ind w:left="0" w:hanging="0"/>
        <w:jc w:val="left"/>
        <w:rPr>
          <w:sz w:val="14"/>
          <w:szCs w:val="14"/>
        </w:rPr>
      </w:pPr>
      <w:r>
        <w:rPr>
          <w:sz w:val="14"/>
          <w:szCs w:val="14"/>
        </w:rPr>
        <w:t>ингибиторы дипептидилпептидазы-4 (ДПП-4)</w:t>
      </w:r>
    </w:p>
    <w:p>
      <w:pPr>
        <w:pStyle w:val="ConsPlusNormal1"/>
        <w:tabs>
          <w:tab w:val="clear" w:pos="708"/>
        </w:tabs>
        <w:ind w:left="0" w:hanging="0"/>
        <w:jc w:val="left"/>
        <w:rPr>
          <w:sz w:val="14"/>
          <w:szCs w:val="14"/>
        </w:rPr>
      </w:pPr>
      <w:r>
        <w:rPr>
          <w:sz w:val="14"/>
          <w:szCs w:val="14"/>
        </w:rPr>
        <w:t>алоглиптин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вилдаглиптин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линаглиптин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саксаглиптин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ситаглиптин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A10BX</w:t>
      </w:r>
    </w:p>
    <w:p>
      <w:pPr>
        <w:pStyle w:val="ConsPlusNormal1"/>
        <w:tabs>
          <w:tab w:val="clear" w:pos="708"/>
        </w:tabs>
        <w:ind w:left="0" w:hanging="0"/>
        <w:jc w:val="left"/>
        <w:rPr>
          <w:sz w:val="14"/>
          <w:szCs w:val="14"/>
        </w:rPr>
      </w:pPr>
      <w:r>
        <w:rPr>
          <w:sz w:val="14"/>
          <w:szCs w:val="14"/>
        </w:rPr>
        <w:t>другие гипогликемические препараты, кроме инсулинов</w:t>
      </w:r>
    </w:p>
    <w:p>
      <w:pPr>
        <w:pStyle w:val="ConsPlusNormal1"/>
        <w:tabs>
          <w:tab w:val="clear" w:pos="708"/>
        </w:tabs>
        <w:ind w:left="0" w:hanging="0"/>
        <w:jc w:val="left"/>
        <w:rPr/>
      </w:pPr>
      <w:r>
        <w:rPr>
          <w:sz w:val="14"/>
          <w:szCs w:val="14"/>
        </w:rPr>
        <w:t xml:space="preserve">дапаглифлозин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репаглинид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эмпаглифлозин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A11C</w:t>
      </w:r>
    </w:p>
    <w:p>
      <w:pPr>
        <w:pStyle w:val="ConsPlusNormal1"/>
        <w:tabs>
          <w:tab w:val="clear" w:pos="708"/>
        </w:tabs>
        <w:ind w:left="0" w:hanging="0"/>
        <w:jc w:val="left"/>
        <w:rPr>
          <w:sz w:val="14"/>
          <w:szCs w:val="14"/>
        </w:rPr>
      </w:pPr>
      <w:r>
        <w:rPr>
          <w:sz w:val="14"/>
          <w:szCs w:val="14"/>
        </w:rPr>
        <w:t>витамины A и D, включая их комбинации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A11CA</w:t>
      </w:r>
    </w:p>
    <w:p>
      <w:pPr>
        <w:pStyle w:val="ConsPlusNormal1"/>
        <w:tabs>
          <w:tab w:val="clear" w:pos="708"/>
        </w:tabs>
        <w:ind w:left="0" w:hanging="0"/>
        <w:jc w:val="left"/>
        <w:rPr>
          <w:sz w:val="14"/>
          <w:szCs w:val="14"/>
        </w:rPr>
      </w:pPr>
      <w:r>
        <w:rPr>
          <w:sz w:val="14"/>
          <w:szCs w:val="14"/>
        </w:rPr>
        <w:t>витамин A</w:t>
      </w:r>
    </w:p>
    <w:p>
      <w:pPr>
        <w:pStyle w:val="ConsPlusNormal1"/>
        <w:tabs>
          <w:tab w:val="clear" w:pos="708"/>
        </w:tabs>
        <w:ind w:left="0" w:hanging="0"/>
        <w:jc w:val="left"/>
        <w:rPr>
          <w:sz w:val="14"/>
          <w:szCs w:val="14"/>
        </w:rPr>
      </w:pPr>
      <w:r>
        <w:rPr>
          <w:sz w:val="14"/>
          <w:szCs w:val="14"/>
        </w:rPr>
        <w:t>ретинол</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 и наружного</w:t>
      </w:r>
    </w:p>
    <w:p>
      <w:pPr>
        <w:pStyle w:val="ConsPlusNormal1"/>
        <w:tabs>
          <w:tab w:val="clear" w:pos="708"/>
        </w:tabs>
        <w:ind w:left="0" w:hanging="0"/>
        <w:jc w:val="left"/>
        <w:rPr>
          <w:sz w:val="14"/>
          <w:szCs w:val="14"/>
        </w:rPr>
      </w:pPr>
      <w:r>
        <w:rPr>
          <w:sz w:val="14"/>
          <w:szCs w:val="14"/>
        </w:rPr>
        <w:t>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наружного применения (масляный)</w:t>
      </w:r>
    </w:p>
    <w:p>
      <w:pPr>
        <w:pStyle w:val="ConsPlusNormal1"/>
        <w:tabs>
          <w:tab w:val="clear" w:pos="708"/>
        </w:tabs>
        <w:ind w:left="0" w:hanging="0"/>
        <w:jc w:val="center"/>
        <w:rPr>
          <w:sz w:val="14"/>
          <w:szCs w:val="14"/>
        </w:rPr>
      </w:pPr>
      <w:r>
        <w:rPr>
          <w:sz w:val="14"/>
          <w:szCs w:val="14"/>
        </w:rPr>
        <w:t>A11CC</w:t>
      </w:r>
    </w:p>
    <w:p>
      <w:pPr>
        <w:pStyle w:val="ConsPlusNormal1"/>
        <w:tabs>
          <w:tab w:val="clear" w:pos="708"/>
        </w:tabs>
        <w:ind w:left="0" w:hanging="0"/>
        <w:jc w:val="left"/>
        <w:rPr>
          <w:sz w:val="14"/>
          <w:szCs w:val="14"/>
        </w:rPr>
      </w:pPr>
      <w:r>
        <w:rPr>
          <w:sz w:val="14"/>
          <w:szCs w:val="14"/>
        </w:rPr>
        <w:t>витамин D и его аналоги</w:t>
      </w:r>
    </w:p>
    <w:p>
      <w:pPr>
        <w:pStyle w:val="ConsPlusNormal1"/>
        <w:tabs>
          <w:tab w:val="clear" w:pos="708"/>
        </w:tabs>
        <w:ind w:left="0" w:hanging="0"/>
        <w:jc w:val="left"/>
        <w:rPr>
          <w:sz w:val="14"/>
          <w:szCs w:val="14"/>
        </w:rPr>
      </w:pPr>
      <w:r>
        <w:rPr>
          <w:sz w:val="14"/>
          <w:szCs w:val="14"/>
        </w:rPr>
        <w:t>альфакальцидол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 (в масле)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кальцитриол</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колекальциферол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 (масляный)</w:t>
      </w:r>
    </w:p>
    <w:p>
      <w:pPr>
        <w:pStyle w:val="ConsPlusNormal1"/>
        <w:tabs>
          <w:tab w:val="clear" w:pos="708"/>
        </w:tabs>
        <w:ind w:left="0" w:hanging="0"/>
        <w:jc w:val="center"/>
        <w:rPr>
          <w:sz w:val="14"/>
          <w:szCs w:val="14"/>
        </w:rPr>
      </w:pPr>
      <w:r>
        <w:rPr>
          <w:sz w:val="14"/>
          <w:szCs w:val="14"/>
        </w:rPr>
        <w:t>A11D</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A11DA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p>
    <w:p>
      <w:pPr>
        <w:pStyle w:val="ConsPlusNormal1"/>
        <w:tabs>
          <w:tab w:val="clear" w:pos="708"/>
        </w:tabs>
        <w:ind w:left="0" w:hanging="0"/>
        <w:jc w:val="left"/>
        <w:rPr>
          <w:sz w:val="14"/>
          <w:szCs w:val="14"/>
        </w:rPr>
      </w:pPr>
      <w:r>
        <w:rPr>
          <w:sz w:val="14"/>
          <w:szCs w:val="14"/>
        </w:rPr>
        <w:t>тиамин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A11H</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A11HA</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sz w:val="14"/>
          <w:szCs w:val="14"/>
        </w:rPr>
      </w:pPr>
      <w:r>
        <w:rPr>
          <w:sz w:val="14"/>
          <w:szCs w:val="14"/>
        </w:rPr>
        <w:t>пиридоксин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center"/>
        <w:outlineLvl w:val="2"/>
        <w:rPr>
          <w:sz w:val="14"/>
          <w:szCs w:val="14"/>
        </w:rPr>
      </w:pPr>
      <w:r>
        <w:rPr>
          <w:sz w:val="14"/>
          <w:szCs w:val="14"/>
        </w:rPr>
        <w:t>A12</w:t>
      </w:r>
    </w:p>
    <w:p>
      <w:pPr>
        <w:pStyle w:val="ConsPlusNormal1"/>
        <w:tabs>
          <w:tab w:val="clear" w:pos="708"/>
        </w:tabs>
        <w:ind w:left="0" w:hanging="0"/>
        <w:jc w:val="left"/>
        <w:rPr>
          <w:sz w:val="14"/>
          <w:szCs w:val="14"/>
        </w:rPr>
      </w:pPr>
      <w:r>
        <w:rPr>
          <w:sz w:val="14"/>
          <w:szCs w:val="14"/>
        </w:rPr>
        <w:t>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A12AA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sz w:val="14"/>
          <w:szCs w:val="14"/>
        </w:rPr>
      </w:pPr>
      <w:r>
        <w:rPr>
          <w:sz w:val="14"/>
          <w:szCs w:val="14"/>
        </w:rPr>
        <w:t>кальция глюконат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A12C</w:t>
      </w:r>
    </w:p>
    <w:p>
      <w:pPr>
        <w:pStyle w:val="ConsPlusNormal1"/>
        <w:tabs>
          <w:tab w:val="clear" w:pos="708"/>
        </w:tabs>
        <w:ind w:left="0" w:hanging="0"/>
        <w:jc w:val="left"/>
        <w:rPr>
          <w:sz w:val="14"/>
          <w:szCs w:val="14"/>
        </w:rPr>
      </w:pPr>
      <w:r>
        <w:rPr>
          <w:sz w:val="14"/>
          <w:szCs w:val="14"/>
        </w:rPr>
        <w:t>другие 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A12CX</w:t>
      </w:r>
    </w:p>
    <w:p>
      <w:pPr>
        <w:pStyle w:val="ConsPlusNormal1"/>
        <w:tabs>
          <w:tab w:val="clear" w:pos="708"/>
        </w:tabs>
        <w:ind w:left="0" w:hanging="0"/>
        <w:jc w:val="left"/>
        <w:rPr>
          <w:sz w:val="14"/>
          <w:szCs w:val="14"/>
        </w:rPr>
      </w:pPr>
      <w:r>
        <w:rPr>
          <w:sz w:val="14"/>
          <w:szCs w:val="14"/>
        </w:rPr>
        <w:t>другие минеральные вещества</w:t>
      </w:r>
    </w:p>
    <w:p>
      <w:pPr>
        <w:pStyle w:val="ConsPlusNormal1"/>
        <w:tabs>
          <w:tab w:val="clear" w:pos="708"/>
        </w:tabs>
        <w:ind w:left="0" w:hanging="0"/>
        <w:jc w:val="left"/>
        <w:rPr>
          <w:sz w:val="14"/>
          <w:szCs w:val="14"/>
        </w:rPr>
      </w:pPr>
      <w:r>
        <w:rPr>
          <w:sz w:val="14"/>
          <w:szCs w:val="14"/>
        </w:rPr>
        <w:t>калия и магния аспарагинат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A14</w:t>
      </w:r>
    </w:p>
    <w:p>
      <w:pPr>
        <w:pStyle w:val="ConsPlusNormal1"/>
        <w:tabs>
          <w:tab w:val="clear" w:pos="708"/>
        </w:tabs>
        <w:ind w:left="0" w:hanging="0"/>
        <w:jc w:val="left"/>
        <w:rPr>
          <w:sz w:val="14"/>
          <w:szCs w:val="14"/>
        </w:rPr>
      </w:pPr>
      <w:r>
        <w:rPr>
          <w:sz w:val="14"/>
          <w:szCs w:val="14"/>
        </w:rPr>
        <w:t>анаболические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A14A</w:t>
      </w:r>
    </w:p>
    <w:p>
      <w:pPr>
        <w:pStyle w:val="ConsPlusNormal1"/>
        <w:tabs>
          <w:tab w:val="clear" w:pos="708"/>
        </w:tabs>
        <w:ind w:left="0" w:hanging="0"/>
        <w:jc w:val="left"/>
        <w:rPr>
          <w:sz w:val="14"/>
          <w:szCs w:val="14"/>
        </w:rPr>
      </w:pPr>
      <w:r>
        <w:rPr>
          <w:sz w:val="14"/>
          <w:szCs w:val="14"/>
        </w:rPr>
        <w:t>анаболические стероиды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A14AB</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нандролон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numPr>
          <w:ilvl w:val="0"/>
          <w:numId w:val="0"/>
        </w:numPr>
        <w:tabs>
          <w:tab w:val="clear" w:pos="708"/>
        </w:tabs>
        <w:ind w:left="0" w:hanging="0"/>
        <w:jc w:val="center"/>
        <w:outlineLvl w:val="2"/>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A16AA</w:t>
      </w:r>
    </w:p>
    <w:p>
      <w:pPr>
        <w:pStyle w:val="ConsPlusNormal1"/>
        <w:tabs>
          <w:tab w:val="clear" w:pos="708"/>
        </w:tabs>
        <w:ind w:left="0" w:hanging="0"/>
        <w:jc w:val="left"/>
        <w:rPr>
          <w:sz w:val="14"/>
          <w:szCs w:val="14"/>
        </w:rPr>
      </w:pPr>
      <w:r>
        <w:rPr>
          <w:sz w:val="14"/>
          <w:szCs w:val="14"/>
        </w:rPr>
        <w:t>аминокислоты и их производные</w:t>
      </w:r>
    </w:p>
    <w:p>
      <w:pPr>
        <w:pStyle w:val="ConsPlusNormal1"/>
        <w:tabs>
          <w:tab w:val="clear" w:pos="708"/>
        </w:tabs>
        <w:ind w:left="0" w:hanging="0"/>
        <w:jc w:val="left"/>
        <w:rPr/>
      </w:pPr>
      <w:r>
        <w:rPr>
          <w:sz w:val="14"/>
          <w:szCs w:val="14"/>
        </w:rPr>
        <w:t xml:space="preserve">адеметионин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center"/>
        <w:rPr>
          <w:sz w:val="14"/>
          <w:szCs w:val="14"/>
        </w:rPr>
      </w:pPr>
      <w:r>
        <w:rPr>
          <w:sz w:val="14"/>
          <w:szCs w:val="14"/>
        </w:rPr>
        <w:t>A16AX</w:t>
      </w:r>
    </w:p>
    <w:p>
      <w:pPr>
        <w:pStyle w:val="ConsPlusNormal1"/>
        <w:tabs>
          <w:tab w:val="clear" w:pos="708"/>
        </w:tabs>
        <w:ind w:left="0" w:hanging="0"/>
        <w:jc w:val="left"/>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pPr>
      <w:r>
        <w:rPr>
          <w:sz w:val="14"/>
          <w:szCs w:val="14"/>
        </w:rPr>
        <w:t xml:space="preserve">тиоктовая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B01</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B01A</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B01AA</w:t>
      </w:r>
    </w:p>
    <w:p>
      <w:pPr>
        <w:pStyle w:val="ConsPlusNormal1"/>
        <w:tabs>
          <w:tab w:val="clear" w:pos="708"/>
        </w:tabs>
        <w:ind w:left="0" w:hanging="0"/>
        <w:jc w:val="left"/>
        <w:rPr>
          <w:sz w:val="14"/>
          <w:szCs w:val="14"/>
        </w:rPr>
      </w:pPr>
      <w:r>
        <w:rPr>
          <w:sz w:val="14"/>
          <w:szCs w:val="14"/>
        </w:rPr>
        <w:t>антагонисты витамина K</w:t>
      </w:r>
    </w:p>
    <w:p>
      <w:pPr>
        <w:pStyle w:val="ConsPlusNormal1"/>
        <w:tabs>
          <w:tab w:val="clear" w:pos="708"/>
        </w:tabs>
        <w:ind w:left="0" w:hanging="0"/>
        <w:jc w:val="left"/>
        <w:rPr>
          <w:sz w:val="14"/>
          <w:szCs w:val="14"/>
        </w:rPr>
      </w:pPr>
      <w:r>
        <w:rPr>
          <w:sz w:val="14"/>
          <w:szCs w:val="14"/>
        </w:rPr>
        <w:t>варфарин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B01AB</w:t>
      </w:r>
    </w:p>
    <w:p>
      <w:pPr>
        <w:pStyle w:val="ConsPlusNormal1"/>
        <w:tabs>
          <w:tab w:val="clear" w:pos="708"/>
        </w:tabs>
        <w:ind w:left="0" w:hanging="0"/>
        <w:jc w:val="left"/>
        <w:rPr>
          <w:sz w:val="14"/>
          <w:szCs w:val="14"/>
        </w:rPr>
      </w:pPr>
      <w:r>
        <w:rPr>
          <w:sz w:val="14"/>
          <w:szCs w:val="14"/>
        </w:rPr>
        <w:t>группа гепарина</w:t>
      </w:r>
    </w:p>
    <w:p>
      <w:pPr>
        <w:pStyle w:val="ConsPlusNormal1"/>
        <w:tabs>
          <w:tab w:val="clear" w:pos="708"/>
        </w:tabs>
        <w:ind w:left="0" w:hanging="0"/>
        <w:jc w:val="left"/>
        <w:rPr>
          <w:sz w:val="14"/>
          <w:szCs w:val="14"/>
        </w:rPr>
      </w:pPr>
      <w:r>
        <w:rPr>
          <w:sz w:val="14"/>
          <w:szCs w:val="14"/>
        </w:rPr>
        <w:t>гепарин натрия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эноксапарин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B01AC</w:t>
      </w:r>
    </w:p>
    <w:p>
      <w:pPr>
        <w:pStyle w:val="ConsPlusNormal1"/>
        <w:tabs>
          <w:tab w:val="clear" w:pos="708"/>
        </w:tabs>
        <w:ind w:left="0" w:hanging="0"/>
        <w:jc w:val="left"/>
        <w:rPr>
          <w:sz w:val="14"/>
          <w:szCs w:val="14"/>
        </w:rPr>
      </w:pPr>
      <w:r>
        <w:rPr>
          <w:sz w:val="14"/>
          <w:szCs w:val="14"/>
        </w:rPr>
        <w:t>антиагреганты, кроме гепарина</w:t>
      </w:r>
    </w:p>
    <w:p>
      <w:pPr>
        <w:pStyle w:val="ConsPlusNormal1"/>
        <w:tabs>
          <w:tab w:val="clear" w:pos="708"/>
        </w:tabs>
        <w:ind w:left="0" w:hanging="0"/>
        <w:jc w:val="left"/>
        <w:rPr/>
      </w:pPr>
      <w:r>
        <w:rPr>
          <w:sz w:val="14"/>
          <w:szCs w:val="14"/>
        </w:rPr>
        <w:t xml:space="preserve">клопидогрел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B01AE</w:t>
      </w:r>
    </w:p>
    <w:p>
      <w:pPr>
        <w:pStyle w:val="ConsPlusNormal1"/>
        <w:tabs>
          <w:tab w:val="clear" w:pos="708"/>
        </w:tabs>
        <w:ind w:left="0" w:hanging="0"/>
        <w:jc w:val="left"/>
        <w:rPr>
          <w:sz w:val="14"/>
          <w:szCs w:val="14"/>
        </w:rPr>
      </w:pPr>
      <w:r>
        <w:rPr>
          <w:sz w:val="14"/>
          <w:szCs w:val="14"/>
        </w:rPr>
        <w:t>прямые ингибиторы тромбина</w:t>
      </w:r>
    </w:p>
    <w:p>
      <w:pPr>
        <w:pStyle w:val="ConsPlusNormal1"/>
        <w:tabs>
          <w:tab w:val="clear" w:pos="708"/>
        </w:tabs>
        <w:ind w:left="0" w:hanging="0"/>
        <w:jc w:val="left"/>
        <w:rPr/>
      </w:pPr>
      <w:r>
        <w:rPr>
          <w:sz w:val="14"/>
          <w:szCs w:val="14"/>
        </w:rPr>
        <w:t xml:space="preserve">дабигатрана этексилат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B01AF</w:t>
      </w:r>
    </w:p>
    <w:p>
      <w:pPr>
        <w:pStyle w:val="ConsPlusNormal1"/>
        <w:tabs>
          <w:tab w:val="clear" w:pos="708"/>
        </w:tabs>
        <w:ind w:left="0" w:hanging="0"/>
        <w:jc w:val="left"/>
        <w:rPr>
          <w:sz w:val="14"/>
          <w:szCs w:val="14"/>
        </w:rPr>
      </w:pPr>
      <w:r>
        <w:rPr>
          <w:sz w:val="14"/>
          <w:szCs w:val="14"/>
        </w:rPr>
        <w:t>прямые ингибиторы фактора Xa</w:t>
      </w:r>
    </w:p>
    <w:p>
      <w:pPr>
        <w:pStyle w:val="ConsPlusNormal1"/>
        <w:tabs>
          <w:tab w:val="clear" w:pos="708"/>
        </w:tabs>
        <w:ind w:left="0" w:hanging="0"/>
        <w:jc w:val="left"/>
        <w:rPr/>
      </w:pPr>
      <w:r>
        <w:rPr>
          <w:sz w:val="14"/>
          <w:szCs w:val="14"/>
        </w:rPr>
        <w:t xml:space="preserve">ривароксабан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K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B02BA</w:t>
      </w:r>
    </w:p>
    <w:p>
      <w:pPr>
        <w:pStyle w:val="ConsPlusNormal1"/>
        <w:tabs>
          <w:tab w:val="clear" w:pos="708"/>
        </w:tabs>
        <w:ind w:left="0" w:hanging="0"/>
        <w:jc w:val="left"/>
        <w:rPr>
          <w:sz w:val="14"/>
          <w:szCs w:val="14"/>
        </w:rPr>
      </w:pPr>
      <w:r>
        <w:rPr>
          <w:sz w:val="14"/>
          <w:szCs w:val="14"/>
        </w:rPr>
        <w:t>витамин K</w:t>
      </w:r>
    </w:p>
    <w:p>
      <w:pPr>
        <w:pStyle w:val="ConsPlusNormal1"/>
        <w:tabs>
          <w:tab w:val="clear" w:pos="708"/>
        </w:tabs>
        <w:ind w:left="0" w:hanging="0"/>
        <w:jc w:val="left"/>
        <w:rPr>
          <w:sz w:val="14"/>
          <w:szCs w:val="14"/>
        </w:rPr>
      </w:pPr>
      <w:r>
        <w:rPr>
          <w:sz w:val="14"/>
          <w:szCs w:val="14"/>
        </w:rPr>
        <w:t>менадиона натрия бисульфит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B02BX</w:t>
      </w:r>
    </w:p>
    <w:p>
      <w:pPr>
        <w:pStyle w:val="ConsPlusNormal1"/>
        <w:tabs>
          <w:tab w:val="clear" w:pos="708"/>
        </w:tabs>
        <w:ind w:left="0" w:hanging="0"/>
        <w:jc w:val="left"/>
        <w:rPr>
          <w:sz w:val="14"/>
          <w:szCs w:val="14"/>
        </w:rPr>
      </w:pPr>
      <w:r>
        <w:rPr>
          <w:sz w:val="14"/>
          <w:szCs w:val="14"/>
        </w:rPr>
        <w:t>другие системные гемостатики</w:t>
      </w:r>
    </w:p>
    <w:p>
      <w:pPr>
        <w:pStyle w:val="ConsPlusNormal1"/>
        <w:tabs>
          <w:tab w:val="clear" w:pos="708"/>
        </w:tabs>
        <w:ind w:left="0" w:hanging="0"/>
        <w:jc w:val="left"/>
        <w:rPr>
          <w:sz w:val="14"/>
          <w:szCs w:val="14"/>
        </w:rPr>
      </w:pPr>
      <w:r>
        <w:rPr>
          <w:sz w:val="14"/>
          <w:szCs w:val="14"/>
        </w:rPr>
        <w:t>этамзилат</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B03</w:t>
      </w:r>
    </w:p>
    <w:p>
      <w:pPr>
        <w:pStyle w:val="ConsPlusNormal1"/>
        <w:tabs>
          <w:tab w:val="clear" w:pos="708"/>
        </w:tabs>
        <w:ind w:left="0" w:hanging="0"/>
        <w:jc w:val="left"/>
        <w:rPr>
          <w:sz w:val="14"/>
          <w:szCs w:val="14"/>
        </w:rPr>
      </w:pPr>
      <w:r>
        <w:rPr>
          <w:sz w:val="14"/>
          <w:szCs w:val="14"/>
        </w:rPr>
        <w:t>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B03A</w:t>
      </w:r>
    </w:p>
    <w:p>
      <w:pPr>
        <w:pStyle w:val="ConsPlusNormal1"/>
        <w:tabs>
          <w:tab w:val="clear" w:pos="708"/>
        </w:tabs>
        <w:ind w:left="0" w:hanging="0"/>
        <w:jc w:val="left"/>
        <w:rPr>
          <w:sz w:val="14"/>
          <w:szCs w:val="14"/>
        </w:rPr>
      </w:pPr>
      <w:r>
        <w:rPr>
          <w:sz w:val="14"/>
          <w:szCs w:val="14"/>
        </w:rPr>
        <w:t>препараты железа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B03AB</w:t>
      </w:r>
    </w:p>
    <w:p>
      <w:pPr>
        <w:pStyle w:val="ConsPlusNormal1"/>
        <w:tabs>
          <w:tab w:val="clear" w:pos="708"/>
        </w:tabs>
        <w:ind w:left="0" w:hanging="0"/>
        <w:jc w:val="left"/>
        <w:rPr>
          <w:sz w:val="14"/>
          <w:szCs w:val="14"/>
        </w:rPr>
      </w:pPr>
      <w:r>
        <w:rPr>
          <w:sz w:val="14"/>
          <w:szCs w:val="14"/>
        </w:rPr>
        <w:t>пероральные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 полимальтозат</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B03AC</w:t>
      </w:r>
    </w:p>
    <w:p>
      <w:pPr>
        <w:pStyle w:val="ConsPlusNormal1"/>
        <w:tabs>
          <w:tab w:val="clear" w:pos="708"/>
        </w:tabs>
        <w:ind w:left="0" w:hanging="0"/>
        <w:jc w:val="left"/>
        <w:rPr>
          <w:sz w:val="14"/>
          <w:szCs w:val="14"/>
        </w:rPr>
      </w:pPr>
      <w:r>
        <w:rPr>
          <w:sz w:val="14"/>
          <w:szCs w:val="14"/>
        </w:rPr>
        <w:t>парентеральные препараты трехвалентного железа</w:t>
      </w:r>
    </w:p>
    <w:p>
      <w:pPr>
        <w:pStyle w:val="ConsPlusNormal1"/>
        <w:tabs>
          <w:tab w:val="clear" w:pos="708"/>
        </w:tabs>
        <w:ind w:left="0" w:hanging="0"/>
        <w:jc w:val="left"/>
        <w:rPr/>
      </w:pPr>
      <w:r>
        <w:rPr>
          <w:sz w:val="14"/>
          <w:szCs w:val="14"/>
        </w:rPr>
        <w:t xml:space="preserve">железа (III) гидроксида сахарозный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center"/>
        <w:rPr>
          <w:sz w:val="14"/>
          <w:szCs w:val="14"/>
        </w:rPr>
      </w:pPr>
      <w:r>
        <w:rPr>
          <w:sz w:val="14"/>
          <w:szCs w:val="14"/>
        </w:rPr>
        <w:t>B03B</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и фолиевая кислота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B03BA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pPr>
        <w:pStyle w:val="ConsPlusNormal1"/>
        <w:tabs>
          <w:tab w:val="clear" w:pos="708"/>
        </w:tabs>
        <w:ind w:left="0" w:hanging="0"/>
        <w:jc w:val="left"/>
        <w:rPr>
          <w:sz w:val="14"/>
          <w:szCs w:val="14"/>
        </w:rPr>
      </w:pPr>
      <w:r>
        <w:rPr>
          <w:sz w:val="14"/>
          <w:szCs w:val="14"/>
        </w:rPr>
        <w:t>цианокобаламин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B03BB</w:t>
      </w:r>
    </w:p>
    <w:p>
      <w:pPr>
        <w:pStyle w:val="ConsPlusNormal1"/>
        <w:tabs>
          <w:tab w:val="clear" w:pos="708"/>
        </w:tabs>
        <w:ind w:left="0" w:hanging="0"/>
        <w:jc w:val="left"/>
        <w:rPr>
          <w:sz w:val="14"/>
          <w:szCs w:val="14"/>
        </w:rPr>
      </w:pPr>
      <w:r>
        <w:rPr>
          <w:sz w:val="14"/>
          <w:szCs w:val="14"/>
        </w:rPr>
        <w:t>фолиевая кислота и ее производные</w:t>
      </w:r>
    </w:p>
    <w:p>
      <w:pPr>
        <w:pStyle w:val="ConsPlusNormal1"/>
        <w:tabs>
          <w:tab w:val="clear" w:pos="708"/>
        </w:tabs>
        <w:ind w:left="0" w:hanging="0"/>
        <w:jc w:val="left"/>
        <w:rPr>
          <w:sz w:val="14"/>
          <w:szCs w:val="14"/>
        </w:rPr>
      </w:pPr>
      <w:r>
        <w:rPr>
          <w:sz w:val="14"/>
          <w:szCs w:val="14"/>
        </w:rPr>
        <w:t>фолиевая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B03X</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B03XA</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pPr>
      <w:r>
        <w:rPr>
          <w:sz w:val="14"/>
          <w:szCs w:val="14"/>
        </w:rPr>
        <w:t xml:space="preserve">дарбэпоэтин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метоксиполиэтиленгликоль-эпоэтин бета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альфа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бета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numPr>
          <w:ilvl w:val="0"/>
          <w:numId w:val="0"/>
        </w:numPr>
        <w:tabs>
          <w:tab w:val="clear" w:pos="708"/>
        </w:tabs>
        <w:ind w:left="0" w:hanging="0"/>
        <w:jc w:val="center"/>
        <w:outlineLvl w:val="1"/>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C01A</w:t>
      </w:r>
    </w:p>
    <w:p>
      <w:pPr>
        <w:pStyle w:val="ConsPlusNormal1"/>
        <w:tabs>
          <w:tab w:val="clear" w:pos="708"/>
        </w:tabs>
        <w:ind w:left="0" w:hanging="0"/>
        <w:jc w:val="left"/>
        <w:rPr>
          <w:sz w:val="14"/>
          <w:szCs w:val="14"/>
        </w:rPr>
      </w:pPr>
      <w:r>
        <w:rPr>
          <w:sz w:val="14"/>
          <w:szCs w:val="14"/>
        </w:rPr>
        <w:t>сердечные 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C01AA</w:t>
      </w:r>
    </w:p>
    <w:p>
      <w:pPr>
        <w:pStyle w:val="ConsPlusNormal1"/>
        <w:tabs>
          <w:tab w:val="clear" w:pos="708"/>
        </w:tabs>
        <w:ind w:left="0" w:hanging="0"/>
        <w:jc w:val="left"/>
        <w:rPr>
          <w:sz w:val="14"/>
          <w:szCs w:val="14"/>
        </w:rPr>
      </w:pPr>
      <w:r>
        <w:rPr>
          <w:sz w:val="14"/>
          <w:szCs w:val="14"/>
        </w:rPr>
        <w:t>гликозиды наперстянки</w:t>
      </w:r>
    </w:p>
    <w:p>
      <w:pPr>
        <w:pStyle w:val="ConsPlusNormal1"/>
        <w:tabs>
          <w:tab w:val="clear" w:pos="708"/>
        </w:tabs>
        <w:ind w:left="0" w:hanging="0"/>
        <w:jc w:val="left"/>
        <w:rPr>
          <w:sz w:val="14"/>
          <w:szCs w:val="14"/>
        </w:rPr>
      </w:pPr>
      <w:r>
        <w:rPr>
          <w:sz w:val="14"/>
          <w:szCs w:val="14"/>
        </w:rPr>
        <w:t>дигоксин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center"/>
        <w:rPr>
          <w:sz w:val="14"/>
          <w:szCs w:val="14"/>
        </w:rPr>
      </w:pPr>
      <w:r>
        <w:rPr>
          <w:sz w:val="14"/>
          <w:szCs w:val="14"/>
        </w:rPr>
        <w:t>C01B</w:t>
      </w:r>
    </w:p>
    <w:p>
      <w:pPr>
        <w:pStyle w:val="ConsPlusNormal1"/>
        <w:tabs>
          <w:tab w:val="clear" w:pos="708"/>
        </w:tabs>
        <w:ind w:left="0" w:hanging="0"/>
        <w:jc w:val="left"/>
        <w:rPr>
          <w:sz w:val="14"/>
          <w:szCs w:val="14"/>
        </w:rPr>
      </w:pPr>
      <w:r>
        <w:rPr>
          <w:sz w:val="14"/>
          <w:szCs w:val="14"/>
        </w:rPr>
        <w:t>антиаритмические препараты, классы I и 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C01BA</w:t>
      </w:r>
    </w:p>
    <w:p>
      <w:pPr>
        <w:pStyle w:val="ConsPlusNormal1"/>
        <w:tabs>
          <w:tab w:val="clear" w:pos="708"/>
        </w:tabs>
        <w:ind w:left="0" w:hanging="0"/>
        <w:jc w:val="left"/>
        <w:rPr>
          <w:sz w:val="14"/>
          <w:szCs w:val="14"/>
        </w:rPr>
      </w:pPr>
      <w:r>
        <w:rPr>
          <w:sz w:val="14"/>
          <w:szCs w:val="14"/>
        </w:rPr>
        <w:t>антиаритмические препараты, класс IA</w:t>
      </w:r>
    </w:p>
    <w:p>
      <w:pPr>
        <w:pStyle w:val="ConsPlusNormal1"/>
        <w:tabs>
          <w:tab w:val="clear" w:pos="708"/>
        </w:tabs>
        <w:ind w:left="0" w:hanging="0"/>
        <w:jc w:val="left"/>
        <w:rPr>
          <w:sz w:val="14"/>
          <w:szCs w:val="14"/>
        </w:rPr>
      </w:pPr>
      <w:r>
        <w:rPr>
          <w:sz w:val="14"/>
          <w:szCs w:val="14"/>
        </w:rPr>
        <w:t>прокаинамид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C01BC</w:t>
      </w:r>
    </w:p>
    <w:p>
      <w:pPr>
        <w:pStyle w:val="ConsPlusNormal1"/>
        <w:tabs>
          <w:tab w:val="clear" w:pos="708"/>
        </w:tabs>
        <w:ind w:left="0" w:hanging="0"/>
        <w:jc w:val="left"/>
        <w:rPr>
          <w:sz w:val="14"/>
          <w:szCs w:val="14"/>
        </w:rPr>
      </w:pPr>
      <w:r>
        <w:rPr>
          <w:sz w:val="14"/>
          <w:szCs w:val="14"/>
        </w:rPr>
        <w:t>антиаритмические препараты, класс IC</w:t>
      </w:r>
    </w:p>
    <w:p>
      <w:pPr>
        <w:pStyle w:val="ConsPlusNormal1"/>
        <w:tabs>
          <w:tab w:val="clear" w:pos="708"/>
        </w:tabs>
        <w:ind w:left="0" w:hanging="0"/>
        <w:jc w:val="left"/>
        <w:rPr>
          <w:sz w:val="14"/>
          <w:szCs w:val="14"/>
        </w:rPr>
      </w:pPr>
      <w:r>
        <w:rPr>
          <w:sz w:val="14"/>
          <w:szCs w:val="14"/>
        </w:rPr>
        <w:t>пропафенон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C01BD</w:t>
      </w:r>
    </w:p>
    <w:p>
      <w:pPr>
        <w:pStyle w:val="ConsPlusNormal1"/>
        <w:tabs>
          <w:tab w:val="clear" w:pos="708"/>
        </w:tabs>
        <w:ind w:left="0" w:hanging="0"/>
        <w:jc w:val="left"/>
        <w:rPr>
          <w:sz w:val="14"/>
          <w:szCs w:val="14"/>
        </w:rPr>
      </w:pPr>
      <w:r>
        <w:rPr>
          <w:sz w:val="14"/>
          <w:szCs w:val="14"/>
        </w:rPr>
        <w:t>антиаритмические препараты, класс III</w:t>
      </w:r>
    </w:p>
    <w:p>
      <w:pPr>
        <w:pStyle w:val="ConsPlusNormal1"/>
        <w:tabs>
          <w:tab w:val="clear" w:pos="708"/>
        </w:tabs>
        <w:ind w:left="0" w:hanging="0"/>
        <w:jc w:val="left"/>
        <w:rPr>
          <w:sz w:val="14"/>
          <w:szCs w:val="14"/>
        </w:rPr>
      </w:pPr>
      <w:r>
        <w:rPr>
          <w:sz w:val="14"/>
          <w:szCs w:val="14"/>
        </w:rPr>
        <w:t>амиодарон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C01BG</w:t>
      </w:r>
    </w:p>
    <w:p>
      <w:pPr>
        <w:pStyle w:val="ConsPlusNormal1"/>
        <w:tabs>
          <w:tab w:val="clear" w:pos="708"/>
        </w:tabs>
        <w:ind w:left="0" w:hanging="0"/>
        <w:jc w:val="left"/>
        <w:rPr>
          <w:sz w:val="14"/>
          <w:szCs w:val="14"/>
        </w:rPr>
      </w:pPr>
      <w:r>
        <w:rPr>
          <w:sz w:val="14"/>
          <w:szCs w:val="14"/>
        </w:rPr>
        <w:t>другие антиаритмические препараты, классы I и III</w:t>
      </w:r>
    </w:p>
    <w:p>
      <w:pPr>
        <w:pStyle w:val="ConsPlusNormal1"/>
        <w:tabs>
          <w:tab w:val="clear" w:pos="708"/>
        </w:tabs>
        <w:ind w:left="0" w:hanging="0"/>
        <w:jc w:val="left"/>
        <w:rPr>
          <w:sz w:val="14"/>
          <w:szCs w:val="14"/>
        </w:rPr>
      </w:pPr>
      <w:r>
        <w:rPr>
          <w:sz w:val="14"/>
          <w:szCs w:val="14"/>
        </w:rPr>
        <w:t>лаппаконитина гидробромид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спрей дозированный;</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ретард;</w:t>
      </w:r>
    </w:p>
    <w:p>
      <w:pPr>
        <w:pStyle w:val="ConsPlusNormal1"/>
        <w:tabs>
          <w:tab w:val="clear" w:pos="708"/>
        </w:tabs>
        <w:ind w:left="0" w:hanging="0"/>
        <w:jc w:val="left"/>
        <w:rPr>
          <w:sz w:val="14"/>
          <w:szCs w:val="14"/>
        </w:rPr>
      </w:pPr>
      <w:r>
        <w:rPr>
          <w:sz w:val="14"/>
          <w:szCs w:val="14"/>
        </w:rPr>
        <w:t>капсулы с пролонгированным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подъязычный дозированный;</w:t>
      </w:r>
    </w:p>
    <w:p>
      <w:pPr>
        <w:pStyle w:val="ConsPlusNormal1"/>
        <w:tabs>
          <w:tab w:val="clear" w:pos="708"/>
        </w:tabs>
        <w:ind w:left="0" w:hanging="0"/>
        <w:jc w:val="left"/>
        <w:rPr>
          <w:sz w:val="14"/>
          <w:szCs w:val="14"/>
        </w:rPr>
      </w:pPr>
      <w:r>
        <w:rPr>
          <w:sz w:val="14"/>
          <w:szCs w:val="14"/>
        </w:rPr>
        <w:t>капсулы подъязычные;</w:t>
      </w:r>
    </w:p>
    <w:p>
      <w:pPr>
        <w:pStyle w:val="ConsPlusNormal1"/>
        <w:tabs>
          <w:tab w:val="clear" w:pos="708"/>
        </w:tabs>
        <w:ind w:left="0" w:hanging="0"/>
        <w:jc w:val="left"/>
        <w:rPr>
          <w:sz w:val="14"/>
          <w:szCs w:val="14"/>
        </w:rPr>
      </w:pPr>
      <w:r>
        <w:rPr>
          <w:sz w:val="14"/>
          <w:szCs w:val="14"/>
        </w:rPr>
        <w:t>пленки для наклеивания на десну;</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left"/>
        <w:rPr>
          <w:sz w:val="14"/>
          <w:szCs w:val="14"/>
        </w:rPr>
      </w:pPr>
      <w:r>
        <w:rPr>
          <w:sz w:val="14"/>
          <w:szCs w:val="14"/>
        </w:rPr>
        <w:t>таблетки сублингвальные</w:t>
      </w:r>
    </w:p>
    <w:p>
      <w:pPr>
        <w:pStyle w:val="ConsPlusNormal1"/>
        <w:tabs>
          <w:tab w:val="clear" w:pos="708"/>
        </w:tabs>
        <w:ind w:left="0" w:hanging="0"/>
        <w:jc w:val="center"/>
        <w:rPr>
          <w:sz w:val="14"/>
          <w:szCs w:val="14"/>
        </w:rPr>
      </w:pPr>
      <w:r>
        <w:rPr>
          <w:sz w:val="14"/>
          <w:szCs w:val="14"/>
        </w:rPr>
        <w:t>C01E</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C01EB</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pPr>
      <w:r>
        <w:rPr>
          <w:sz w:val="14"/>
          <w:szCs w:val="14"/>
        </w:rPr>
        <w:t xml:space="preserve">мельдоний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C02</w:t>
      </w:r>
    </w:p>
    <w:p>
      <w:pPr>
        <w:pStyle w:val="ConsPlusNormal1"/>
        <w:tabs>
          <w:tab w:val="clear" w:pos="708"/>
        </w:tabs>
        <w:ind w:left="0" w:hanging="0"/>
        <w:jc w:val="left"/>
        <w:rPr>
          <w:sz w:val="14"/>
          <w:szCs w:val="14"/>
        </w:rPr>
      </w:pPr>
      <w:r>
        <w:rPr>
          <w:sz w:val="14"/>
          <w:szCs w:val="14"/>
        </w:rPr>
        <w:t>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C02A</w:t>
      </w:r>
    </w:p>
    <w:p>
      <w:pPr>
        <w:pStyle w:val="ConsPlusNormal1"/>
        <w:tabs>
          <w:tab w:val="clear" w:pos="708"/>
        </w:tabs>
        <w:ind w:left="0" w:hanging="0"/>
        <w:jc w:val="left"/>
        <w:rPr>
          <w:sz w:val="14"/>
          <w:szCs w:val="14"/>
        </w:rPr>
      </w:pPr>
      <w:r>
        <w:rPr>
          <w:sz w:val="14"/>
          <w:szCs w:val="14"/>
        </w:rPr>
        <w:t>антиадренергические средства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C02AB</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C02AC</w:t>
      </w:r>
    </w:p>
    <w:p>
      <w:pPr>
        <w:pStyle w:val="ConsPlusNormal1"/>
        <w:tabs>
          <w:tab w:val="clear" w:pos="708"/>
        </w:tabs>
        <w:ind w:left="0" w:hanging="0"/>
        <w:jc w:val="left"/>
        <w:rPr>
          <w:sz w:val="14"/>
          <w:szCs w:val="14"/>
        </w:rPr>
      </w:pPr>
      <w:r>
        <w:rPr>
          <w:sz w:val="14"/>
          <w:szCs w:val="14"/>
        </w:rPr>
        <w:t>агонисты имидазолиновых рецепторов</w:t>
      </w:r>
    </w:p>
    <w:p>
      <w:pPr>
        <w:pStyle w:val="ConsPlusNormal1"/>
        <w:tabs>
          <w:tab w:val="clear" w:pos="708"/>
        </w:tabs>
        <w:ind w:left="0" w:hanging="0"/>
        <w:jc w:val="left"/>
        <w:rPr>
          <w:sz w:val="14"/>
          <w:szCs w:val="14"/>
        </w:rPr>
      </w:pPr>
      <w:r>
        <w:rPr>
          <w:sz w:val="14"/>
          <w:szCs w:val="14"/>
        </w:rPr>
        <w:t>клонидин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моксонидин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C02C</w:t>
      </w:r>
    </w:p>
    <w:p>
      <w:pPr>
        <w:pStyle w:val="ConsPlusNormal1"/>
        <w:tabs>
          <w:tab w:val="clear" w:pos="708"/>
        </w:tabs>
        <w:ind w:left="0" w:hanging="0"/>
        <w:jc w:val="left"/>
        <w:rPr>
          <w:sz w:val="14"/>
          <w:szCs w:val="14"/>
        </w:rPr>
      </w:pPr>
      <w:r>
        <w:rPr>
          <w:sz w:val="14"/>
          <w:szCs w:val="14"/>
        </w:rPr>
        <w:t>антиадренергические средства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урапидил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numPr>
          <w:ilvl w:val="0"/>
          <w:numId w:val="0"/>
        </w:numPr>
        <w:tabs>
          <w:tab w:val="clear" w:pos="708"/>
        </w:tabs>
        <w:ind w:left="0" w:hanging="0"/>
        <w:jc w:val="center"/>
        <w:outlineLvl w:val="2"/>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C03B</w:t>
      </w:r>
    </w:p>
    <w:p>
      <w:pPr>
        <w:pStyle w:val="ConsPlusNormal1"/>
        <w:tabs>
          <w:tab w:val="clear" w:pos="708"/>
        </w:tabs>
        <w:ind w:left="0" w:hanging="0"/>
        <w:jc w:val="left"/>
        <w:rPr>
          <w:sz w:val="14"/>
          <w:szCs w:val="14"/>
        </w:rPr>
      </w:pPr>
      <w:r>
        <w:rPr>
          <w:sz w:val="14"/>
          <w:szCs w:val="14"/>
        </w:rPr>
        <w:t>тиазидоподобные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C03BA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индапамид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center"/>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C07AA</w:t>
      </w:r>
    </w:p>
    <w:p>
      <w:pPr>
        <w:pStyle w:val="ConsPlusNormal1"/>
        <w:tabs>
          <w:tab w:val="clear" w:pos="708"/>
        </w:tabs>
        <w:ind w:left="0" w:hanging="0"/>
        <w:jc w:val="left"/>
        <w:rPr>
          <w:sz w:val="14"/>
          <w:szCs w:val="14"/>
        </w:rPr>
      </w:pPr>
      <w:r>
        <w:rPr>
          <w:sz w:val="14"/>
          <w:szCs w:val="14"/>
        </w:rPr>
        <w:t>неселективные бета-адреноблокаторы</w:t>
      </w:r>
    </w:p>
    <w:p>
      <w:pPr>
        <w:pStyle w:val="ConsPlusNormal1"/>
        <w:tabs>
          <w:tab w:val="clear" w:pos="708"/>
        </w:tabs>
        <w:ind w:left="0" w:hanging="0"/>
        <w:jc w:val="left"/>
        <w:rPr>
          <w:sz w:val="14"/>
          <w:szCs w:val="14"/>
        </w:rPr>
      </w:pPr>
      <w:r>
        <w:rPr>
          <w:sz w:val="14"/>
          <w:szCs w:val="14"/>
        </w:rPr>
        <w:t>пропранолол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соталол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бисопролол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замедленным высвобождением, покрытые оболочкой</w:t>
      </w:r>
    </w:p>
    <w:p>
      <w:pPr>
        <w:pStyle w:val="ConsPlusNormal1"/>
        <w:tabs>
          <w:tab w:val="clear" w:pos="708"/>
        </w:tabs>
        <w:ind w:left="0" w:hanging="0"/>
        <w:jc w:val="center"/>
        <w:rPr>
          <w:sz w:val="14"/>
          <w:szCs w:val="14"/>
        </w:rPr>
      </w:pPr>
      <w:r>
        <w:rPr>
          <w:sz w:val="14"/>
          <w:szCs w:val="14"/>
        </w:rPr>
        <w:t>C07AG</w:t>
      </w:r>
    </w:p>
    <w:p>
      <w:pPr>
        <w:pStyle w:val="ConsPlusNormal1"/>
        <w:tabs>
          <w:tab w:val="clear" w:pos="708"/>
        </w:tabs>
        <w:ind w:left="0" w:hanging="0"/>
        <w:jc w:val="left"/>
        <w:rPr>
          <w:sz w:val="14"/>
          <w:szCs w:val="14"/>
        </w:rPr>
      </w:pPr>
      <w:r>
        <w:rPr>
          <w:sz w:val="14"/>
          <w:szCs w:val="14"/>
        </w:rPr>
        <w:t>альфа- и бета-адреноблокаторы</w:t>
      </w:r>
    </w:p>
    <w:p>
      <w:pPr>
        <w:pStyle w:val="ConsPlusNormal1"/>
        <w:tabs>
          <w:tab w:val="clear" w:pos="708"/>
        </w:tabs>
        <w:ind w:left="0" w:hanging="0"/>
        <w:jc w:val="left"/>
        <w:rPr>
          <w:sz w:val="14"/>
          <w:szCs w:val="14"/>
        </w:rPr>
      </w:pPr>
      <w:r>
        <w:rPr>
          <w:sz w:val="14"/>
          <w:szCs w:val="14"/>
        </w:rPr>
        <w:t>карведилол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нимодипин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center"/>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лизиноприл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периндоприл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pPr>
      <w:r>
        <w:rPr>
          <w:sz w:val="14"/>
          <w:szCs w:val="14"/>
        </w:rPr>
        <w:t xml:space="preserve">аторвастатин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симвастатин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C10AB</w:t>
      </w:r>
    </w:p>
    <w:p>
      <w:pPr>
        <w:pStyle w:val="ConsPlusNormal1"/>
        <w:tabs>
          <w:tab w:val="clear" w:pos="708"/>
        </w:tabs>
        <w:ind w:left="0" w:hanging="0"/>
        <w:jc w:val="left"/>
        <w:rPr>
          <w:sz w:val="14"/>
          <w:szCs w:val="14"/>
        </w:rPr>
      </w:pPr>
      <w:r>
        <w:rPr>
          <w:sz w:val="14"/>
          <w:szCs w:val="14"/>
        </w:rPr>
        <w:t>фибраты</w:t>
      </w:r>
    </w:p>
    <w:p>
      <w:pPr>
        <w:pStyle w:val="ConsPlusNormal1"/>
        <w:tabs>
          <w:tab w:val="clear" w:pos="708"/>
        </w:tabs>
        <w:ind w:left="0" w:hanging="0"/>
        <w:jc w:val="left"/>
        <w:rPr>
          <w:sz w:val="14"/>
          <w:szCs w:val="14"/>
        </w:rPr>
      </w:pPr>
      <w:r>
        <w:rPr>
          <w:sz w:val="14"/>
          <w:szCs w:val="14"/>
        </w:rPr>
        <w:t>фенофибрат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D</w:t>
      </w:r>
    </w:p>
    <w:p>
      <w:pPr>
        <w:pStyle w:val="ConsPlusNormal1"/>
        <w:tabs>
          <w:tab w:val="clear" w:pos="708"/>
        </w:tabs>
        <w:ind w:left="0" w:hanging="0"/>
        <w:jc w:val="left"/>
        <w:rPr>
          <w:sz w:val="14"/>
          <w:szCs w:val="14"/>
        </w:rPr>
      </w:pPr>
      <w:r>
        <w:rPr>
          <w:sz w:val="14"/>
          <w:szCs w:val="14"/>
        </w:rPr>
        <w:t>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D01</w:t>
      </w:r>
    </w:p>
    <w:p>
      <w:pPr>
        <w:pStyle w:val="ConsPlusNormal1"/>
        <w:tabs>
          <w:tab w:val="clear" w:pos="708"/>
        </w:tabs>
        <w:ind w:left="0" w:hanging="0"/>
        <w:jc w:val="left"/>
        <w:rPr>
          <w:sz w:val="14"/>
          <w:szCs w:val="14"/>
        </w:rPr>
      </w:pPr>
      <w:r>
        <w:rPr>
          <w:sz w:val="14"/>
          <w:szCs w:val="14"/>
        </w:rPr>
        <w:t>противогрибковые препараты,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D01A</w:t>
      </w:r>
    </w:p>
    <w:p>
      <w:pPr>
        <w:pStyle w:val="ConsPlusNormal1"/>
        <w:tabs>
          <w:tab w:val="clear" w:pos="708"/>
        </w:tabs>
        <w:ind w:left="0" w:hanging="0"/>
        <w:jc w:val="left"/>
        <w:rPr>
          <w:sz w:val="14"/>
          <w:szCs w:val="14"/>
        </w:rPr>
      </w:pPr>
      <w:r>
        <w:rPr>
          <w:sz w:val="14"/>
          <w:szCs w:val="14"/>
        </w:rPr>
        <w:t>противогрибковые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D01AE</w:t>
      </w:r>
    </w:p>
    <w:p>
      <w:pPr>
        <w:pStyle w:val="ConsPlusNormal1"/>
        <w:tabs>
          <w:tab w:val="clear" w:pos="708"/>
        </w:tabs>
        <w:ind w:left="0" w:hanging="0"/>
        <w:jc w:val="left"/>
        <w:rPr>
          <w:sz w:val="14"/>
          <w:szCs w:val="14"/>
        </w:rPr>
      </w:pPr>
      <w:r>
        <w:rPr>
          <w:sz w:val="14"/>
          <w:szCs w:val="14"/>
        </w:rPr>
        <w:t>прочие противогрибковые препараты для местного применения</w:t>
      </w:r>
    </w:p>
    <w:p>
      <w:pPr>
        <w:pStyle w:val="ConsPlusNormal1"/>
        <w:tabs>
          <w:tab w:val="clear" w:pos="708"/>
        </w:tabs>
        <w:ind w:left="0" w:hanging="0"/>
        <w:jc w:val="left"/>
        <w:rPr>
          <w:sz w:val="14"/>
          <w:szCs w:val="14"/>
        </w:rPr>
      </w:pPr>
      <w:r>
        <w:rPr>
          <w:sz w:val="14"/>
          <w:szCs w:val="14"/>
        </w:rPr>
        <w:t>салициловая кислота</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numPr>
          <w:ilvl w:val="0"/>
          <w:numId w:val="0"/>
        </w:numPr>
        <w:tabs>
          <w:tab w:val="clear" w:pos="708"/>
        </w:tabs>
        <w:ind w:left="0" w:hanging="0"/>
        <w:jc w:val="center"/>
        <w:outlineLvl w:val="2"/>
        <w:rPr>
          <w:sz w:val="14"/>
          <w:szCs w:val="14"/>
        </w:rPr>
      </w:pPr>
      <w:r>
        <w:rPr>
          <w:sz w:val="14"/>
          <w:szCs w:val="14"/>
        </w:rPr>
        <w:t>D06</w:t>
      </w:r>
    </w:p>
    <w:p>
      <w:pPr>
        <w:pStyle w:val="ConsPlusNormal1"/>
        <w:tabs>
          <w:tab w:val="clear" w:pos="708"/>
        </w:tabs>
        <w:ind w:left="0" w:hanging="0"/>
        <w:jc w:val="left"/>
        <w:rPr>
          <w:sz w:val="14"/>
          <w:szCs w:val="14"/>
        </w:rPr>
      </w:pPr>
      <w:r>
        <w:rPr>
          <w:sz w:val="14"/>
          <w:szCs w:val="14"/>
        </w:rPr>
        <w:t>антибиотики и противомикробные средства,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D06C</w:t>
      </w:r>
    </w:p>
    <w:p>
      <w:pPr>
        <w:pStyle w:val="ConsPlusNormal1"/>
        <w:tabs>
          <w:tab w:val="clear" w:pos="708"/>
        </w:tabs>
        <w:ind w:left="0" w:hanging="0"/>
        <w:jc w:val="left"/>
        <w:rPr>
          <w:sz w:val="14"/>
          <w:szCs w:val="14"/>
        </w:rPr>
      </w:pPr>
      <w:r>
        <w:rPr>
          <w:sz w:val="14"/>
          <w:szCs w:val="14"/>
        </w:rPr>
        <w:t>антибиотики в комбинации с противомикробными средствами</w:t>
      </w:r>
    </w:p>
    <w:p>
      <w:pPr>
        <w:pStyle w:val="ConsPlusNormal1"/>
        <w:tabs>
          <w:tab w:val="clear" w:pos="708"/>
        </w:tabs>
        <w:ind w:left="0" w:hanging="0"/>
        <w:jc w:val="left"/>
        <w:rPr>
          <w:sz w:val="14"/>
          <w:szCs w:val="14"/>
        </w:rPr>
      </w:pPr>
      <w:r>
        <w:rPr>
          <w:sz w:val="14"/>
          <w:szCs w:val="14"/>
        </w:rPr>
        <w:t>диоксометилтетрагидропиримидин + сульфадиметоксин + тримекаин + хлорамфеникол</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D07</w:t>
      </w:r>
    </w:p>
    <w:p>
      <w:pPr>
        <w:pStyle w:val="ConsPlusNormal1"/>
        <w:tabs>
          <w:tab w:val="clear" w:pos="708"/>
        </w:tabs>
        <w:ind w:left="0" w:hanging="0"/>
        <w:jc w:val="left"/>
        <w:rPr>
          <w:sz w:val="14"/>
          <w:szCs w:val="14"/>
        </w:rPr>
      </w:pPr>
      <w:r>
        <w:rPr>
          <w:sz w:val="14"/>
          <w:szCs w:val="14"/>
        </w:rPr>
        <w:t>глюкокортикоиды,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D07A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D07AC</w:t>
      </w:r>
    </w:p>
    <w:p>
      <w:pPr>
        <w:pStyle w:val="ConsPlusNormal1"/>
        <w:tabs>
          <w:tab w:val="clear" w:pos="708"/>
        </w:tabs>
        <w:ind w:left="0" w:hanging="0"/>
        <w:jc w:val="left"/>
        <w:rPr>
          <w:sz w:val="14"/>
          <w:szCs w:val="14"/>
        </w:rPr>
      </w:pPr>
      <w:r>
        <w:rPr>
          <w:sz w:val="14"/>
          <w:szCs w:val="14"/>
        </w:rPr>
        <w:t>глюкокортикоиды с высокой активностью (группа III)</w:t>
      </w:r>
    </w:p>
    <w:p>
      <w:pPr>
        <w:pStyle w:val="ConsPlusNormal1"/>
        <w:tabs>
          <w:tab w:val="clear" w:pos="708"/>
        </w:tabs>
        <w:ind w:left="0" w:hanging="0"/>
        <w:jc w:val="left"/>
        <w:rPr>
          <w:sz w:val="14"/>
          <w:szCs w:val="14"/>
        </w:rPr>
      </w:pPr>
      <w:r>
        <w:rPr>
          <w:sz w:val="14"/>
          <w:szCs w:val="14"/>
        </w:rPr>
        <w:t>мометазон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numPr>
          <w:ilvl w:val="0"/>
          <w:numId w:val="0"/>
        </w:numPr>
        <w:tabs>
          <w:tab w:val="clear" w:pos="708"/>
        </w:tabs>
        <w:ind w:left="0" w:hanging="0"/>
        <w:jc w:val="center"/>
        <w:outlineLvl w:val="2"/>
        <w:rPr>
          <w:sz w:val="14"/>
          <w:szCs w:val="14"/>
        </w:rPr>
      </w:pPr>
      <w:r>
        <w:rPr>
          <w:sz w:val="14"/>
          <w:szCs w:val="14"/>
        </w:rPr>
        <w:t>D08</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D08A</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D08AC</w:t>
      </w:r>
    </w:p>
    <w:p>
      <w:pPr>
        <w:pStyle w:val="ConsPlusNormal1"/>
        <w:tabs>
          <w:tab w:val="clear" w:pos="708"/>
        </w:tabs>
        <w:ind w:left="0" w:hanging="0"/>
        <w:jc w:val="left"/>
        <w:rPr>
          <w:sz w:val="14"/>
          <w:szCs w:val="14"/>
        </w:rPr>
      </w:pPr>
      <w:r>
        <w:rPr>
          <w:sz w:val="14"/>
          <w:szCs w:val="14"/>
        </w:rPr>
        <w:t>бигуаниды и амидины</w:t>
      </w:r>
    </w:p>
    <w:p>
      <w:pPr>
        <w:pStyle w:val="ConsPlusNormal1"/>
        <w:tabs>
          <w:tab w:val="clear" w:pos="708"/>
        </w:tabs>
        <w:ind w:left="0" w:hanging="0"/>
        <w:jc w:val="left"/>
        <w:rPr>
          <w:sz w:val="14"/>
          <w:szCs w:val="14"/>
        </w:rPr>
      </w:pPr>
      <w:r>
        <w:rPr>
          <w:sz w:val="14"/>
          <w:szCs w:val="14"/>
        </w:rPr>
        <w:t>хлоргексидин</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tabs>
          <w:tab w:val="clear" w:pos="708"/>
        </w:tabs>
        <w:ind w:left="0" w:hanging="0"/>
        <w:jc w:val="left"/>
        <w:rPr>
          <w:sz w:val="14"/>
          <w:szCs w:val="14"/>
        </w:rPr>
      </w:pPr>
      <w:r>
        <w:rPr>
          <w:sz w:val="14"/>
          <w:szCs w:val="14"/>
        </w:rPr>
        <w:t>спрей для наружного применения (спиртовой);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tabs>
          <w:tab w:val="clear" w:pos="708"/>
        </w:tabs>
        <w:ind w:left="0" w:hanging="0"/>
        <w:jc w:val="center"/>
        <w:rPr>
          <w:sz w:val="14"/>
          <w:szCs w:val="14"/>
        </w:rPr>
      </w:pPr>
      <w:r>
        <w:rPr>
          <w:sz w:val="14"/>
          <w:szCs w:val="14"/>
        </w:rPr>
        <w:t>D08AG</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повидон-йод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center"/>
        <w:rPr>
          <w:sz w:val="14"/>
          <w:szCs w:val="14"/>
        </w:rPr>
      </w:pPr>
      <w:r>
        <w:rPr>
          <w:sz w:val="14"/>
          <w:szCs w:val="14"/>
        </w:rPr>
        <w:t>D08AX</w:t>
      </w:r>
    </w:p>
    <w:p>
      <w:pPr>
        <w:pStyle w:val="ConsPlusNormal1"/>
        <w:tabs>
          <w:tab w:val="clear" w:pos="708"/>
        </w:tabs>
        <w:ind w:left="0" w:hanging="0"/>
        <w:jc w:val="left"/>
        <w:rPr>
          <w:sz w:val="14"/>
          <w:szCs w:val="14"/>
        </w:rPr>
      </w:pPr>
      <w:r>
        <w:rPr>
          <w:sz w:val="14"/>
          <w:szCs w:val="14"/>
        </w:rPr>
        <w:t>другие антисептики и дезинфицирующие средства</w:t>
      </w:r>
    </w:p>
    <w:p>
      <w:pPr>
        <w:pStyle w:val="ConsPlusNormal1"/>
        <w:tabs>
          <w:tab w:val="clear" w:pos="708"/>
        </w:tabs>
        <w:ind w:left="0" w:hanging="0"/>
        <w:jc w:val="left"/>
        <w:rPr>
          <w:sz w:val="14"/>
          <w:szCs w:val="14"/>
        </w:rPr>
      </w:pPr>
      <w:r>
        <w:rPr>
          <w:sz w:val="14"/>
          <w:szCs w:val="14"/>
        </w:rPr>
        <w:t>этанол</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 и приготовления лекарственных форм;</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и приготовления лекарственных форм</w:t>
      </w:r>
    </w:p>
    <w:p>
      <w:pPr>
        <w:pStyle w:val="ConsPlusNormal1"/>
        <w:numPr>
          <w:ilvl w:val="0"/>
          <w:numId w:val="0"/>
        </w:numPr>
        <w:tabs>
          <w:tab w:val="clear" w:pos="708"/>
        </w:tabs>
        <w:ind w:left="0" w:hanging="0"/>
        <w:jc w:val="center"/>
        <w:outlineLvl w:val="2"/>
        <w:rPr>
          <w:sz w:val="14"/>
          <w:szCs w:val="14"/>
        </w:rPr>
      </w:pPr>
      <w:r>
        <w:rPr>
          <w:sz w:val="14"/>
          <w:szCs w:val="14"/>
        </w:rPr>
        <w:t>D11</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D11A</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D11AH</w:t>
      </w:r>
    </w:p>
    <w:p>
      <w:pPr>
        <w:pStyle w:val="ConsPlusNormal1"/>
        <w:tabs>
          <w:tab w:val="clear" w:pos="708"/>
        </w:tabs>
        <w:ind w:left="0" w:hanging="0"/>
        <w:jc w:val="left"/>
        <w:rPr>
          <w:sz w:val="14"/>
          <w:szCs w:val="14"/>
        </w:rPr>
      </w:pPr>
      <w:r>
        <w:rPr>
          <w:sz w:val="14"/>
          <w:szCs w:val="14"/>
        </w:rPr>
        <w:t>препараты для лечения дерматита, кроме глюкокортикоидов</w:t>
      </w:r>
    </w:p>
    <w:p>
      <w:pPr>
        <w:pStyle w:val="ConsPlusNormal1"/>
        <w:tabs>
          <w:tab w:val="clear" w:pos="708"/>
        </w:tabs>
        <w:ind w:left="0" w:hanging="0"/>
        <w:jc w:val="left"/>
        <w:rPr/>
      </w:pPr>
      <w:r>
        <w:rPr>
          <w:sz w:val="14"/>
          <w:szCs w:val="14"/>
        </w:rPr>
        <w:t xml:space="preserve">пимекролимус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numPr>
          <w:ilvl w:val="0"/>
          <w:numId w:val="0"/>
        </w:numPr>
        <w:tabs>
          <w:tab w:val="clear" w:pos="708"/>
        </w:tabs>
        <w:ind w:left="0" w:hanging="0"/>
        <w:jc w:val="center"/>
        <w:outlineLvl w:val="1"/>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G01AA</w:t>
      </w:r>
    </w:p>
    <w:p>
      <w:pPr>
        <w:pStyle w:val="ConsPlusNormal1"/>
        <w:tabs>
          <w:tab w:val="clear" w:pos="708"/>
        </w:tabs>
        <w:ind w:left="0" w:hanging="0"/>
        <w:jc w:val="left"/>
        <w:rPr>
          <w:sz w:val="14"/>
          <w:szCs w:val="14"/>
        </w:rPr>
      </w:pPr>
      <w:r>
        <w:rPr>
          <w:sz w:val="14"/>
          <w:szCs w:val="14"/>
        </w:rPr>
        <w:t>антибактериальные препараты</w:t>
      </w:r>
    </w:p>
    <w:p>
      <w:pPr>
        <w:pStyle w:val="ConsPlusNormal1"/>
        <w:tabs>
          <w:tab w:val="clear" w:pos="708"/>
        </w:tabs>
        <w:ind w:left="0" w:hanging="0"/>
        <w:jc w:val="left"/>
        <w:rPr>
          <w:sz w:val="14"/>
          <w:szCs w:val="14"/>
        </w:rPr>
      </w:pPr>
      <w:r>
        <w:rPr>
          <w:sz w:val="14"/>
          <w:szCs w:val="14"/>
        </w:rPr>
        <w:t>натамицин</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numPr>
          <w:ilvl w:val="0"/>
          <w:numId w:val="0"/>
        </w:numPr>
        <w:tabs>
          <w:tab w:val="clear" w:pos="708"/>
        </w:tabs>
        <w:ind w:left="0" w:hanging="0"/>
        <w:jc w:val="center"/>
        <w:outlineLvl w:val="2"/>
        <w:rPr>
          <w:sz w:val="14"/>
          <w:szCs w:val="14"/>
        </w:rPr>
      </w:pPr>
      <w:r>
        <w:rPr>
          <w:sz w:val="14"/>
          <w:szCs w:val="14"/>
        </w:rPr>
        <w:t>G02</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G02C</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G02CA</w:t>
      </w:r>
    </w:p>
    <w:p>
      <w:pPr>
        <w:pStyle w:val="ConsPlusNormal1"/>
        <w:tabs>
          <w:tab w:val="clear" w:pos="708"/>
        </w:tabs>
        <w:ind w:left="0" w:hanging="0"/>
        <w:jc w:val="left"/>
        <w:rPr>
          <w:sz w:val="14"/>
          <w:szCs w:val="14"/>
        </w:rPr>
      </w:pPr>
      <w:r>
        <w:rPr>
          <w:sz w:val="14"/>
          <w:szCs w:val="14"/>
        </w:rPr>
        <w:t>адреномиметики, токолитические средства</w:t>
      </w:r>
    </w:p>
    <w:p>
      <w:pPr>
        <w:pStyle w:val="ConsPlusNormal1"/>
        <w:tabs>
          <w:tab w:val="clear" w:pos="708"/>
        </w:tabs>
        <w:ind w:left="0" w:hanging="0"/>
        <w:jc w:val="left"/>
        <w:rPr>
          <w:sz w:val="14"/>
          <w:szCs w:val="14"/>
        </w:rPr>
      </w:pPr>
      <w:r>
        <w:rPr>
          <w:sz w:val="14"/>
          <w:szCs w:val="14"/>
        </w:rPr>
        <w:t>гексопреналин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G02CB</w:t>
      </w:r>
    </w:p>
    <w:p>
      <w:pPr>
        <w:pStyle w:val="ConsPlusNormal1"/>
        <w:tabs>
          <w:tab w:val="clear" w:pos="708"/>
        </w:tabs>
        <w:ind w:left="0" w:hanging="0"/>
        <w:jc w:val="left"/>
        <w:rPr>
          <w:sz w:val="14"/>
          <w:szCs w:val="14"/>
        </w:rPr>
      </w:pPr>
      <w:r>
        <w:rPr>
          <w:sz w:val="14"/>
          <w:szCs w:val="14"/>
        </w:rPr>
        <w:t>ингибиторы пролактина</w:t>
      </w:r>
    </w:p>
    <w:p>
      <w:pPr>
        <w:pStyle w:val="ConsPlusNormal1"/>
        <w:tabs>
          <w:tab w:val="clear" w:pos="708"/>
        </w:tabs>
        <w:ind w:left="0" w:hanging="0"/>
        <w:jc w:val="left"/>
        <w:rPr>
          <w:sz w:val="14"/>
          <w:szCs w:val="14"/>
        </w:rPr>
      </w:pPr>
      <w:r>
        <w:rPr>
          <w:sz w:val="14"/>
          <w:szCs w:val="14"/>
        </w:rPr>
        <w:t>бромокриптин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G03</w:t>
      </w:r>
    </w:p>
    <w:p>
      <w:pPr>
        <w:pStyle w:val="ConsPlusNormal1"/>
        <w:tabs>
          <w:tab w:val="clear" w:pos="708"/>
        </w:tabs>
        <w:ind w:left="0" w:hanging="0"/>
        <w:jc w:val="left"/>
        <w:rPr>
          <w:sz w:val="14"/>
          <w:szCs w:val="14"/>
        </w:rPr>
      </w:pPr>
      <w:r>
        <w:rPr>
          <w:sz w:val="14"/>
          <w:szCs w:val="14"/>
        </w:rPr>
        <w:t>половые гормоны и модуляторы функции половых органов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G03B</w:t>
      </w:r>
    </w:p>
    <w:p>
      <w:pPr>
        <w:pStyle w:val="ConsPlusNormal1"/>
        <w:tabs>
          <w:tab w:val="clear" w:pos="708"/>
        </w:tabs>
        <w:ind w:left="0" w:hanging="0"/>
        <w:jc w:val="left"/>
        <w:rPr>
          <w:sz w:val="14"/>
          <w:szCs w:val="14"/>
        </w:rPr>
      </w:pPr>
      <w:r>
        <w:rPr>
          <w:sz w:val="14"/>
          <w:szCs w:val="14"/>
        </w:rPr>
        <w:t>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G03BA</w:t>
      </w:r>
    </w:p>
    <w:p>
      <w:pPr>
        <w:pStyle w:val="ConsPlusNormal1"/>
        <w:tabs>
          <w:tab w:val="clear" w:pos="708"/>
        </w:tabs>
        <w:ind w:left="0" w:hanging="0"/>
        <w:jc w:val="left"/>
        <w:rPr>
          <w:sz w:val="14"/>
          <w:szCs w:val="14"/>
        </w:rPr>
      </w:pPr>
      <w:r>
        <w:rPr>
          <w:sz w:val="14"/>
          <w:szCs w:val="14"/>
        </w:rPr>
        <w:t>производные 3-оксоандрост-4-ена</w:t>
      </w:r>
    </w:p>
    <w:p>
      <w:pPr>
        <w:pStyle w:val="ConsPlusNormal1"/>
        <w:tabs>
          <w:tab w:val="clear" w:pos="708"/>
        </w:tabs>
        <w:ind w:left="0" w:hanging="0"/>
        <w:jc w:val="left"/>
        <w:rPr>
          <w:sz w:val="14"/>
          <w:szCs w:val="14"/>
        </w:rPr>
      </w:pPr>
      <w:r>
        <w:rPr>
          <w:sz w:val="14"/>
          <w:szCs w:val="14"/>
        </w:rPr>
        <w:t>тестостерон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тестостерон (смесь эфиров)</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center"/>
        <w:rPr>
          <w:sz w:val="14"/>
          <w:szCs w:val="14"/>
        </w:rPr>
      </w:pPr>
      <w:r>
        <w:rPr>
          <w:sz w:val="14"/>
          <w:szCs w:val="14"/>
        </w:rPr>
        <w:t>G03D</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G03DA</w:t>
      </w:r>
    </w:p>
    <w:p>
      <w:pPr>
        <w:pStyle w:val="ConsPlusNormal1"/>
        <w:tabs>
          <w:tab w:val="clear" w:pos="708"/>
        </w:tabs>
        <w:ind w:left="0" w:hanging="0"/>
        <w:jc w:val="left"/>
        <w:rPr>
          <w:sz w:val="14"/>
          <w:szCs w:val="14"/>
        </w:rPr>
      </w:pPr>
      <w:r>
        <w:rPr>
          <w:sz w:val="14"/>
          <w:szCs w:val="14"/>
        </w:rPr>
        <w:t>производные прегн-4-ена</w:t>
      </w:r>
    </w:p>
    <w:p>
      <w:pPr>
        <w:pStyle w:val="ConsPlusNormal1"/>
        <w:tabs>
          <w:tab w:val="clear" w:pos="708"/>
        </w:tabs>
        <w:ind w:left="0" w:hanging="0"/>
        <w:jc w:val="left"/>
        <w:rPr>
          <w:sz w:val="14"/>
          <w:szCs w:val="14"/>
        </w:rPr>
      </w:pPr>
      <w:r>
        <w:rPr>
          <w:sz w:val="14"/>
          <w:szCs w:val="14"/>
        </w:rPr>
        <w:t>прогестерон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G03DB</w:t>
      </w:r>
    </w:p>
    <w:p>
      <w:pPr>
        <w:pStyle w:val="ConsPlusNormal1"/>
        <w:tabs>
          <w:tab w:val="clear" w:pos="708"/>
        </w:tabs>
        <w:ind w:left="0" w:hanging="0"/>
        <w:jc w:val="left"/>
        <w:rPr>
          <w:sz w:val="14"/>
          <w:szCs w:val="14"/>
        </w:rPr>
      </w:pPr>
      <w:r>
        <w:rPr>
          <w:sz w:val="14"/>
          <w:szCs w:val="14"/>
        </w:rPr>
        <w:t>производные прегнадиена</w:t>
      </w:r>
    </w:p>
    <w:p>
      <w:pPr>
        <w:pStyle w:val="ConsPlusNormal1"/>
        <w:tabs>
          <w:tab w:val="clear" w:pos="708"/>
        </w:tabs>
        <w:ind w:left="0" w:hanging="0"/>
        <w:jc w:val="left"/>
        <w:rPr>
          <w:sz w:val="14"/>
          <w:szCs w:val="14"/>
        </w:rPr>
      </w:pPr>
      <w:r>
        <w:rPr>
          <w:sz w:val="14"/>
          <w:szCs w:val="14"/>
        </w:rPr>
        <w:t>дидрогестерон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G03DC</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норэтистерон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G03G</w:t>
      </w:r>
    </w:p>
    <w:p>
      <w:pPr>
        <w:pStyle w:val="ConsPlusNormal1"/>
        <w:tabs>
          <w:tab w:val="clear" w:pos="708"/>
        </w:tabs>
        <w:ind w:left="0" w:hanging="0"/>
        <w:jc w:val="left"/>
        <w:rPr>
          <w:sz w:val="14"/>
          <w:szCs w:val="14"/>
        </w:rPr>
      </w:pPr>
      <w:r>
        <w:rPr>
          <w:sz w:val="14"/>
          <w:szCs w:val="14"/>
        </w:rPr>
        <w:t>гонадотропины и другие стимуляторы овуляции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G03GA</w:t>
      </w:r>
    </w:p>
    <w:p>
      <w:pPr>
        <w:pStyle w:val="ConsPlusNormal1"/>
        <w:tabs>
          <w:tab w:val="clear" w:pos="708"/>
        </w:tabs>
        <w:ind w:left="0" w:hanging="0"/>
        <w:jc w:val="left"/>
        <w:rPr>
          <w:sz w:val="14"/>
          <w:szCs w:val="14"/>
        </w:rPr>
      </w:pPr>
      <w:r>
        <w:rPr>
          <w:sz w:val="14"/>
          <w:szCs w:val="14"/>
        </w:rPr>
        <w:t>гонадотропины</w:t>
      </w:r>
    </w:p>
    <w:p>
      <w:pPr>
        <w:pStyle w:val="ConsPlusNormal1"/>
        <w:tabs>
          <w:tab w:val="clear" w:pos="708"/>
        </w:tabs>
        <w:ind w:left="0" w:hanging="0"/>
        <w:jc w:val="left"/>
        <w:rPr/>
      </w:pPr>
      <w:r>
        <w:rPr>
          <w:sz w:val="14"/>
          <w:szCs w:val="14"/>
        </w:rPr>
        <w:t xml:space="preserve">гонадотропин хорионический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center"/>
        <w:rPr>
          <w:sz w:val="14"/>
          <w:szCs w:val="14"/>
        </w:rPr>
      </w:pPr>
      <w:r>
        <w:rPr>
          <w:sz w:val="14"/>
          <w:szCs w:val="14"/>
        </w:rPr>
        <w:t>G03H</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G03HA</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ципротерон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масляный;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G04</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G04B</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G04BD</w:t>
      </w:r>
    </w:p>
    <w:p>
      <w:pPr>
        <w:pStyle w:val="ConsPlusNormal1"/>
        <w:tabs>
          <w:tab w:val="clear" w:pos="708"/>
        </w:tabs>
        <w:ind w:left="0" w:hanging="0"/>
        <w:jc w:val="left"/>
        <w:rPr>
          <w:sz w:val="14"/>
          <w:szCs w:val="14"/>
        </w:rPr>
      </w:pPr>
      <w:r>
        <w:rPr>
          <w:sz w:val="14"/>
          <w:szCs w:val="14"/>
        </w:rPr>
        <w:t>средства для лечения учащенного мочеиспускания и недержания мочи</w:t>
      </w:r>
    </w:p>
    <w:p>
      <w:pPr>
        <w:pStyle w:val="ConsPlusNormal1"/>
        <w:tabs>
          <w:tab w:val="clear" w:pos="708"/>
        </w:tabs>
        <w:ind w:left="0" w:hanging="0"/>
        <w:jc w:val="left"/>
        <w:rPr>
          <w:sz w:val="14"/>
          <w:szCs w:val="14"/>
        </w:rPr>
      </w:pPr>
      <w:r>
        <w:rPr>
          <w:sz w:val="14"/>
          <w:szCs w:val="14"/>
        </w:rPr>
        <w:t>солифенацин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G04C</w:t>
      </w:r>
    </w:p>
    <w:p>
      <w:pPr>
        <w:pStyle w:val="ConsPlusNormal1"/>
        <w:tabs>
          <w:tab w:val="clear" w:pos="708"/>
        </w:tabs>
        <w:ind w:left="0" w:hanging="0"/>
        <w:jc w:val="left"/>
        <w:rPr>
          <w:sz w:val="14"/>
          <w:szCs w:val="14"/>
        </w:rPr>
      </w:pPr>
      <w:r>
        <w:rPr>
          <w:sz w:val="14"/>
          <w:szCs w:val="14"/>
        </w:rPr>
        <w:t>препараты для лечения доброкачественной гиперплазии предстательной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алфузозин</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доксазозин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тамсулозин</w:t>
      </w:r>
    </w:p>
    <w:p>
      <w:pPr>
        <w:pStyle w:val="ConsPlusNormal1"/>
        <w:tabs>
          <w:tab w:val="clear" w:pos="708"/>
        </w:tabs>
        <w:ind w:left="0" w:hanging="0"/>
        <w:jc w:val="left"/>
        <w:rPr>
          <w:sz w:val="14"/>
          <w:szCs w:val="14"/>
        </w:rPr>
      </w:pPr>
      <w:r>
        <w:rPr>
          <w:sz w:val="14"/>
          <w:szCs w:val="14"/>
        </w:rPr>
        <w:t>капсулы кишечнорастворимые пролонгированного действия;</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center"/>
        <w:rPr>
          <w:sz w:val="14"/>
          <w:szCs w:val="14"/>
        </w:rPr>
      </w:pPr>
      <w:r>
        <w:rPr>
          <w:sz w:val="14"/>
          <w:szCs w:val="14"/>
        </w:rPr>
        <w:t>G04CB</w:t>
      </w:r>
    </w:p>
    <w:p>
      <w:pPr>
        <w:pStyle w:val="ConsPlusNormal1"/>
        <w:tabs>
          <w:tab w:val="clear" w:pos="708"/>
        </w:tabs>
        <w:ind w:left="0" w:hanging="0"/>
        <w:jc w:val="left"/>
        <w:rPr>
          <w:sz w:val="14"/>
          <w:szCs w:val="14"/>
        </w:rPr>
      </w:pPr>
      <w:r>
        <w:rPr>
          <w:sz w:val="14"/>
          <w:szCs w:val="14"/>
        </w:rPr>
        <w:t>ингибиторы тестостерон-5-альфа-редуктазы</w:t>
      </w:r>
    </w:p>
    <w:p>
      <w:pPr>
        <w:pStyle w:val="ConsPlusNormal1"/>
        <w:tabs>
          <w:tab w:val="clear" w:pos="708"/>
        </w:tabs>
        <w:ind w:left="0" w:hanging="0"/>
        <w:jc w:val="left"/>
        <w:rPr>
          <w:sz w:val="14"/>
          <w:szCs w:val="14"/>
        </w:rPr>
      </w:pPr>
      <w:r>
        <w:rPr>
          <w:sz w:val="14"/>
          <w:szCs w:val="14"/>
        </w:rPr>
        <w:t>финастерид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H01B</w:t>
      </w:r>
    </w:p>
    <w:p>
      <w:pPr>
        <w:pStyle w:val="ConsPlusNormal1"/>
        <w:tabs>
          <w:tab w:val="clear" w:pos="708"/>
        </w:tabs>
        <w:ind w:left="0" w:hanging="0"/>
        <w:jc w:val="left"/>
        <w:rPr>
          <w:sz w:val="14"/>
          <w:szCs w:val="14"/>
        </w:rPr>
      </w:pPr>
      <w:r>
        <w:rPr>
          <w:sz w:val="14"/>
          <w:szCs w:val="14"/>
        </w:rPr>
        <w:t>гормоны задней доли гипофиза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H01BA</w:t>
      </w:r>
    </w:p>
    <w:p>
      <w:pPr>
        <w:pStyle w:val="ConsPlusNormal1"/>
        <w:tabs>
          <w:tab w:val="clear" w:pos="708"/>
        </w:tabs>
        <w:ind w:left="0" w:hanging="0"/>
        <w:jc w:val="left"/>
        <w:rPr>
          <w:sz w:val="14"/>
          <w:szCs w:val="14"/>
        </w:rPr>
      </w:pPr>
      <w:r>
        <w:rPr>
          <w:sz w:val="14"/>
          <w:szCs w:val="14"/>
        </w:rPr>
        <w:t>вазопрессин и его аналоги</w:t>
      </w:r>
    </w:p>
    <w:p>
      <w:pPr>
        <w:pStyle w:val="ConsPlusNormal1"/>
        <w:tabs>
          <w:tab w:val="clear" w:pos="708"/>
        </w:tabs>
        <w:ind w:left="0" w:hanging="0"/>
        <w:jc w:val="left"/>
        <w:rPr>
          <w:sz w:val="14"/>
          <w:szCs w:val="14"/>
        </w:rPr>
      </w:pPr>
      <w:r>
        <w:rPr>
          <w:sz w:val="14"/>
          <w:szCs w:val="14"/>
        </w:rPr>
        <w:t>десмопрессин</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center"/>
        <w:rPr>
          <w:sz w:val="14"/>
          <w:szCs w:val="14"/>
        </w:rPr>
      </w:pPr>
      <w:r>
        <w:rPr>
          <w:sz w:val="14"/>
          <w:szCs w:val="14"/>
        </w:rPr>
        <w:t>H01C</w:t>
      </w:r>
    </w:p>
    <w:p>
      <w:pPr>
        <w:pStyle w:val="ConsPlusNormal1"/>
        <w:tabs>
          <w:tab w:val="clear" w:pos="708"/>
        </w:tabs>
        <w:ind w:left="0" w:hanging="0"/>
        <w:jc w:val="left"/>
        <w:rPr>
          <w:sz w:val="14"/>
          <w:szCs w:val="14"/>
        </w:rPr>
      </w:pPr>
      <w:r>
        <w:rPr>
          <w:sz w:val="14"/>
          <w:szCs w:val="14"/>
        </w:rPr>
        <w:t>гормоны гипоталамуса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H01CB</w:t>
      </w:r>
    </w:p>
    <w:p>
      <w:pPr>
        <w:pStyle w:val="ConsPlusNormal1"/>
        <w:tabs>
          <w:tab w:val="clear" w:pos="708"/>
        </w:tabs>
        <w:ind w:left="0" w:hanging="0"/>
        <w:jc w:val="left"/>
        <w:rPr>
          <w:sz w:val="14"/>
          <w:szCs w:val="14"/>
        </w:rPr>
      </w:pPr>
      <w:r>
        <w:rPr>
          <w:sz w:val="14"/>
          <w:szCs w:val="14"/>
        </w:rPr>
        <w:t>соматостатин и аналоги</w:t>
      </w:r>
    </w:p>
    <w:p>
      <w:pPr>
        <w:pStyle w:val="ConsPlusNormal1"/>
        <w:tabs>
          <w:tab w:val="clear" w:pos="708"/>
        </w:tabs>
        <w:ind w:left="0" w:hanging="0"/>
        <w:jc w:val="left"/>
        <w:rPr/>
      </w:pPr>
      <w:r>
        <w:rPr>
          <w:sz w:val="14"/>
          <w:szCs w:val="14"/>
        </w:rPr>
        <w:t xml:space="preserve">октреотид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инфузий и подкожного введения</w:t>
      </w:r>
    </w:p>
    <w:p>
      <w:pPr>
        <w:pStyle w:val="ConsPlusNormal1"/>
        <w:numPr>
          <w:ilvl w:val="0"/>
          <w:numId w:val="0"/>
        </w:numPr>
        <w:tabs>
          <w:tab w:val="clear" w:pos="708"/>
        </w:tabs>
        <w:ind w:left="0" w:hanging="0"/>
        <w:jc w:val="center"/>
        <w:outlineLvl w:val="2"/>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H02AA</w:t>
      </w:r>
    </w:p>
    <w:p>
      <w:pPr>
        <w:pStyle w:val="ConsPlusNormal1"/>
        <w:tabs>
          <w:tab w:val="clear" w:pos="708"/>
        </w:tabs>
        <w:ind w:left="0" w:hanging="0"/>
        <w:jc w:val="left"/>
        <w:rPr>
          <w:sz w:val="14"/>
          <w:szCs w:val="14"/>
        </w:rPr>
      </w:pPr>
      <w:r>
        <w:rPr>
          <w:sz w:val="14"/>
          <w:szCs w:val="14"/>
        </w:rPr>
        <w:t>минералокортикоиды</w:t>
      </w:r>
    </w:p>
    <w:p>
      <w:pPr>
        <w:pStyle w:val="ConsPlusNormal1"/>
        <w:tabs>
          <w:tab w:val="clear" w:pos="708"/>
        </w:tabs>
        <w:ind w:left="0" w:hanging="0"/>
        <w:jc w:val="left"/>
        <w:rPr>
          <w:sz w:val="14"/>
          <w:szCs w:val="14"/>
        </w:rPr>
      </w:pPr>
      <w:r>
        <w:rPr>
          <w:sz w:val="14"/>
          <w:szCs w:val="14"/>
        </w:rPr>
        <w:t>флудрокортизон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бетаметазон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суспензия для инъекций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суспензия для внутримышечного и внутрисуставного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метилпреднизолон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преднизолон</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H03</w:t>
      </w:r>
    </w:p>
    <w:p>
      <w:pPr>
        <w:pStyle w:val="ConsPlusNormal1"/>
        <w:tabs>
          <w:tab w:val="clear" w:pos="708"/>
        </w:tabs>
        <w:ind w:left="0" w:hanging="0"/>
        <w:jc w:val="left"/>
        <w:rPr>
          <w:sz w:val="14"/>
          <w:szCs w:val="14"/>
        </w:rPr>
      </w:pPr>
      <w:r>
        <w:rPr>
          <w:sz w:val="14"/>
          <w:szCs w:val="14"/>
        </w:rPr>
        <w:t>препараты для лечения заболеваний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H03A</w:t>
      </w:r>
    </w:p>
    <w:p>
      <w:pPr>
        <w:pStyle w:val="ConsPlusNormal1"/>
        <w:tabs>
          <w:tab w:val="clear" w:pos="708"/>
        </w:tabs>
        <w:ind w:left="0" w:hanging="0"/>
        <w:jc w:val="left"/>
        <w:rPr>
          <w:sz w:val="14"/>
          <w:szCs w:val="14"/>
        </w:rPr>
      </w:pPr>
      <w:r>
        <w:rPr>
          <w:sz w:val="14"/>
          <w:szCs w:val="14"/>
        </w:rPr>
        <w:t>препараты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H03AA</w:t>
      </w:r>
    </w:p>
    <w:p>
      <w:pPr>
        <w:pStyle w:val="ConsPlusNormal1"/>
        <w:tabs>
          <w:tab w:val="clear" w:pos="708"/>
        </w:tabs>
        <w:ind w:left="0" w:hanging="0"/>
        <w:jc w:val="left"/>
        <w:rPr>
          <w:sz w:val="14"/>
          <w:szCs w:val="14"/>
        </w:rPr>
      </w:pPr>
      <w:r>
        <w:rPr>
          <w:sz w:val="14"/>
          <w:szCs w:val="14"/>
        </w:rPr>
        <w:t>гормоны щитовидной железы</w:t>
      </w:r>
    </w:p>
    <w:p>
      <w:pPr>
        <w:pStyle w:val="ConsPlusNormal1"/>
        <w:tabs>
          <w:tab w:val="clear" w:pos="708"/>
        </w:tabs>
        <w:ind w:left="0" w:hanging="0"/>
        <w:jc w:val="left"/>
        <w:rPr>
          <w:sz w:val="14"/>
          <w:szCs w:val="14"/>
        </w:rPr>
      </w:pPr>
      <w:r>
        <w:rPr>
          <w:sz w:val="14"/>
          <w:szCs w:val="14"/>
        </w:rPr>
        <w:t>левотироксин натрия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H03B</w:t>
      </w:r>
    </w:p>
    <w:p>
      <w:pPr>
        <w:pStyle w:val="ConsPlusNormal1"/>
        <w:tabs>
          <w:tab w:val="clear" w:pos="708"/>
        </w:tabs>
        <w:ind w:left="0" w:hanging="0"/>
        <w:jc w:val="left"/>
        <w:rPr>
          <w:sz w:val="14"/>
          <w:szCs w:val="14"/>
        </w:rPr>
      </w:pPr>
      <w:r>
        <w:rPr>
          <w:sz w:val="14"/>
          <w:szCs w:val="14"/>
        </w:rPr>
        <w:t>антитиреоидные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H03BB</w:t>
      </w:r>
    </w:p>
    <w:p>
      <w:pPr>
        <w:pStyle w:val="ConsPlusNormal1"/>
        <w:tabs>
          <w:tab w:val="clear" w:pos="708"/>
        </w:tabs>
        <w:ind w:left="0" w:hanging="0"/>
        <w:jc w:val="left"/>
        <w:rPr>
          <w:sz w:val="14"/>
          <w:szCs w:val="14"/>
        </w:rPr>
      </w:pPr>
      <w:r>
        <w:rPr>
          <w:sz w:val="14"/>
          <w:szCs w:val="14"/>
        </w:rPr>
        <w:t>серосодержащие производные имидазола</w:t>
      </w:r>
    </w:p>
    <w:p>
      <w:pPr>
        <w:pStyle w:val="ConsPlusNormal1"/>
        <w:tabs>
          <w:tab w:val="clear" w:pos="708"/>
        </w:tabs>
        <w:ind w:left="0" w:hanging="0"/>
        <w:jc w:val="left"/>
        <w:rPr>
          <w:sz w:val="14"/>
          <w:szCs w:val="14"/>
        </w:rPr>
      </w:pPr>
      <w:r>
        <w:rPr>
          <w:sz w:val="14"/>
          <w:szCs w:val="14"/>
        </w:rPr>
        <w:t>тиамазол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H03C</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H03CA</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калия йодид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H05</w:t>
      </w:r>
    </w:p>
    <w:p>
      <w:pPr>
        <w:pStyle w:val="ConsPlusNormal1"/>
        <w:tabs>
          <w:tab w:val="clear" w:pos="708"/>
        </w:tabs>
        <w:ind w:left="0" w:hanging="0"/>
        <w:jc w:val="left"/>
        <w:rPr>
          <w:sz w:val="14"/>
          <w:szCs w:val="14"/>
        </w:rPr>
      </w:pPr>
      <w:r>
        <w:rPr>
          <w:sz w:val="14"/>
          <w:szCs w:val="14"/>
        </w:rPr>
        <w:t>препараты, регулирующие обмен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H05B</w:t>
      </w:r>
    </w:p>
    <w:p>
      <w:pPr>
        <w:pStyle w:val="ConsPlusNormal1"/>
        <w:tabs>
          <w:tab w:val="clear" w:pos="708"/>
        </w:tabs>
        <w:ind w:left="0" w:hanging="0"/>
        <w:jc w:val="left"/>
        <w:rPr>
          <w:sz w:val="14"/>
          <w:szCs w:val="14"/>
        </w:rPr>
      </w:pPr>
      <w:r>
        <w:rPr>
          <w:sz w:val="14"/>
          <w:szCs w:val="14"/>
        </w:rPr>
        <w:t>антипаратиреоидные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H05BA</w:t>
      </w:r>
    </w:p>
    <w:p>
      <w:pPr>
        <w:pStyle w:val="ConsPlusNormal1"/>
        <w:tabs>
          <w:tab w:val="clear" w:pos="708"/>
        </w:tabs>
        <w:ind w:left="0" w:hanging="0"/>
        <w:jc w:val="left"/>
        <w:rPr>
          <w:sz w:val="14"/>
          <w:szCs w:val="14"/>
        </w:rPr>
      </w:pPr>
      <w:r>
        <w:rPr>
          <w:sz w:val="14"/>
          <w:szCs w:val="14"/>
        </w:rPr>
        <w:t>препараты кальцитонина</w:t>
      </w:r>
    </w:p>
    <w:p>
      <w:pPr>
        <w:pStyle w:val="ConsPlusNormal1"/>
        <w:tabs>
          <w:tab w:val="clear" w:pos="708"/>
        </w:tabs>
        <w:ind w:left="0" w:hanging="0"/>
        <w:jc w:val="left"/>
        <w:rPr/>
      </w:pPr>
      <w:r>
        <w:rPr>
          <w:sz w:val="14"/>
          <w:szCs w:val="14"/>
        </w:rPr>
        <w:t xml:space="preserve">кальцитонин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center"/>
        <w:rPr>
          <w:sz w:val="14"/>
          <w:szCs w:val="14"/>
        </w:rPr>
      </w:pPr>
      <w:r>
        <w:rPr>
          <w:sz w:val="14"/>
          <w:szCs w:val="14"/>
        </w:rPr>
        <w:t>H05BX</w:t>
      </w:r>
    </w:p>
    <w:p>
      <w:pPr>
        <w:pStyle w:val="ConsPlusNormal1"/>
        <w:tabs>
          <w:tab w:val="clear" w:pos="708"/>
        </w:tabs>
        <w:ind w:left="0" w:hanging="0"/>
        <w:jc w:val="left"/>
        <w:rPr>
          <w:sz w:val="14"/>
          <w:szCs w:val="14"/>
        </w:rPr>
      </w:pPr>
      <w:r>
        <w:rPr>
          <w:sz w:val="14"/>
          <w:szCs w:val="14"/>
        </w:rPr>
        <w:t>прочие антипаратиреоидные препараты</w:t>
      </w:r>
    </w:p>
    <w:p>
      <w:pPr>
        <w:pStyle w:val="ConsPlusNormal1"/>
        <w:tabs>
          <w:tab w:val="clear" w:pos="708"/>
        </w:tabs>
        <w:ind w:left="0" w:hanging="0"/>
        <w:jc w:val="left"/>
        <w:rPr/>
      </w:pPr>
      <w:r>
        <w:rPr>
          <w:sz w:val="14"/>
          <w:szCs w:val="14"/>
        </w:rPr>
        <w:t xml:space="preserve">парикальцитол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цинакальцет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J01CF</w:t>
      </w:r>
    </w:p>
    <w:p>
      <w:pPr>
        <w:pStyle w:val="ConsPlusNormal1"/>
        <w:tabs>
          <w:tab w:val="clear" w:pos="708"/>
        </w:tabs>
        <w:ind w:left="0" w:hanging="0"/>
        <w:jc w:val="left"/>
        <w:rPr>
          <w:sz w:val="14"/>
          <w:szCs w:val="14"/>
        </w:rPr>
      </w:pPr>
      <w:r>
        <w:rPr>
          <w:sz w:val="14"/>
          <w:szCs w:val="14"/>
        </w:rPr>
        <w:t>пенициллины, устойчивые к бета-лактамазам</w:t>
      </w:r>
    </w:p>
    <w:p>
      <w:pPr>
        <w:pStyle w:val="ConsPlusNormal1"/>
        <w:tabs>
          <w:tab w:val="clear" w:pos="708"/>
        </w:tabs>
        <w:ind w:left="0" w:hanging="0"/>
        <w:jc w:val="left"/>
        <w:rPr>
          <w:sz w:val="14"/>
          <w:szCs w:val="14"/>
        </w:rPr>
      </w:pPr>
      <w:r>
        <w:rPr>
          <w:sz w:val="14"/>
          <w:szCs w:val="14"/>
        </w:rPr>
        <w:t>оксациллин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J01CR</w:t>
      </w:r>
    </w:p>
    <w:p>
      <w:pPr>
        <w:pStyle w:val="ConsPlusNormal1"/>
        <w:tabs>
          <w:tab w:val="clear" w:pos="708"/>
        </w:tabs>
        <w:ind w:left="0" w:hanging="0"/>
        <w:jc w:val="left"/>
        <w:rPr>
          <w:sz w:val="14"/>
          <w:szCs w:val="14"/>
        </w:rPr>
      </w:pPr>
      <w:r>
        <w:rPr>
          <w:sz w:val="14"/>
          <w:szCs w:val="14"/>
        </w:rPr>
        <w:t>комбинации пенициллинов, включая комбинации с ингибиторами бета-лактамаз</w:t>
      </w:r>
    </w:p>
    <w:p>
      <w:pPr>
        <w:pStyle w:val="ConsPlusNormal1"/>
        <w:tabs>
          <w:tab w:val="clear" w:pos="708"/>
        </w:tabs>
        <w:ind w:left="0" w:hanging="0"/>
        <w:jc w:val="left"/>
        <w:rPr>
          <w:sz w:val="14"/>
          <w:szCs w:val="14"/>
        </w:rPr>
      </w:pPr>
      <w:r>
        <w:rPr>
          <w:sz w:val="14"/>
          <w:szCs w:val="14"/>
        </w:rPr>
        <w:t>амоксициллин + клавулановая кислота</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покрытые пленочной оболочкой</w:t>
      </w:r>
    </w:p>
    <w:p>
      <w:pPr>
        <w:pStyle w:val="ConsPlusNormal1"/>
        <w:tabs>
          <w:tab w:val="clear" w:pos="708"/>
        </w:tabs>
        <w:ind w:left="0" w:hanging="0"/>
        <w:jc w:val="center"/>
        <w:rPr>
          <w:sz w:val="14"/>
          <w:szCs w:val="14"/>
        </w:rPr>
      </w:pPr>
      <w:r>
        <w:rPr>
          <w:sz w:val="14"/>
          <w:szCs w:val="14"/>
        </w:rPr>
        <w:t>J01D</w:t>
      </w:r>
    </w:p>
    <w:p>
      <w:pPr>
        <w:pStyle w:val="ConsPlusNormal1"/>
        <w:tabs>
          <w:tab w:val="clear" w:pos="708"/>
        </w:tabs>
        <w:ind w:left="0" w:hanging="0"/>
        <w:jc w:val="left"/>
        <w:rPr>
          <w:sz w:val="14"/>
          <w:szCs w:val="14"/>
        </w:rPr>
      </w:pPr>
      <w:r>
        <w:rPr>
          <w:sz w:val="14"/>
          <w:szCs w:val="14"/>
        </w:rPr>
        <w:t>другие бета-лактамные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J01DB</w:t>
      </w:r>
    </w:p>
    <w:p>
      <w:pPr>
        <w:pStyle w:val="ConsPlusNormal1"/>
        <w:tabs>
          <w:tab w:val="clear" w:pos="708"/>
        </w:tabs>
        <w:ind w:left="0" w:hanging="0"/>
        <w:jc w:val="left"/>
        <w:rPr>
          <w:sz w:val="14"/>
          <w:szCs w:val="14"/>
        </w:rPr>
      </w:pPr>
      <w:r>
        <w:rPr>
          <w:sz w:val="14"/>
          <w:szCs w:val="14"/>
        </w:rPr>
        <w:t>цефалоспорины 1-го поколения</w:t>
      </w:r>
    </w:p>
    <w:p>
      <w:pPr>
        <w:pStyle w:val="ConsPlusNormal1"/>
        <w:tabs>
          <w:tab w:val="clear" w:pos="708"/>
        </w:tabs>
        <w:ind w:left="0" w:hanging="0"/>
        <w:jc w:val="left"/>
        <w:rPr/>
      </w:pPr>
      <w:r>
        <w:rPr>
          <w:sz w:val="14"/>
          <w:szCs w:val="14"/>
        </w:rPr>
        <w:t xml:space="preserve">цефазолин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цефалексин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J01DC</w:t>
      </w:r>
    </w:p>
    <w:p>
      <w:pPr>
        <w:pStyle w:val="ConsPlusNormal1"/>
        <w:tabs>
          <w:tab w:val="clear" w:pos="708"/>
        </w:tabs>
        <w:ind w:left="0" w:hanging="0"/>
        <w:jc w:val="left"/>
        <w:rPr>
          <w:sz w:val="14"/>
          <w:szCs w:val="14"/>
        </w:rPr>
      </w:pPr>
      <w:r>
        <w:rPr>
          <w:sz w:val="14"/>
          <w:szCs w:val="14"/>
        </w:rPr>
        <w:t>цефалоспорины 2-го поколения</w:t>
      </w:r>
    </w:p>
    <w:p>
      <w:pPr>
        <w:pStyle w:val="ConsPlusNormal1"/>
        <w:tabs>
          <w:tab w:val="clear" w:pos="708"/>
        </w:tabs>
        <w:ind w:left="0" w:hanging="0"/>
        <w:jc w:val="left"/>
        <w:rPr>
          <w:sz w:val="14"/>
          <w:szCs w:val="14"/>
        </w:rPr>
      </w:pPr>
      <w:r>
        <w:rPr>
          <w:sz w:val="14"/>
          <w:szCs w:val="14"/>
        </w:rPr>
        <w:t>цефуроксим</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J01F</w:t>
      </w:r>
    </w:p>
    <w:p>
      <w:pPr>
        <w:pStyle w:val="ConsPlusNormal1"/>
        <w:tabs>
          <w:tab w:val="clear" w:pos="708"/>
        </w:tabs>
        <w:ind w:left="0" w:hanging="0"/>
        <w:jc w:val="left"/>
        <w:rPr>
          <w:sz w:val="14"/>
          <w:szCs w:val="14"/>
        </w:rPr>
      </w:pPr>
      <w:r>
        <w:rPr>
          <w:sz w:val="14"/>
          <w:szCs w:val="14"/>
        </w:rPr>
        <w:t>макролиды, линкозамиды и стрептограмины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J01FA</w:t>
      </w:r>
    </w:p>
    <w:p>
      <w:pPr>
        <w:pStyle w:val="ConsPlusNormal1"/>
        <w:tabs>
          <w:tab w:val="clear" w:pos="708"/>
        </w:tabs>
        <w:ind w:left="0" w:hanging="0"/>
        <w:jc w:val="left"/>
        <w:rPr>
          <w:sz w:val="14"/>
          <w:szCs w:val="14"/>
        </w:rPr>
      </w:pPr>
      <w:r>
        <w:rPr>
          <w:sz w:val="14"/>
          <w:szCs w:val="14"/>
        </w:rPr>
        <w:t>макролиды</w:t>
      </w:r>
    </w:p>
    <w:p>
      <w:pPr>
        <w:pStyle w:val="ConsPlusNormal1"/>
        <w:tabs>
          <w:tab w:val="clear" w:pos="708"/>
        </w:tabs>
        <w:ind w:left="0" w:hanging="0"/>
        <w:jc w:val="left"/>
        <w:rPr>
          <w:sz w:val="14"/>
          <w:szCs w:val="14"/>
        </w:rPr>
      </w:pPr>
      <w:r>
        <w:rPr>
          <w:sz w:val="14"/>
          <w:szCs w:val="14"/>
        </w:rPr>
        <w:t>азитромицин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 (для детей);</w:t>
      </w:r>
    </w:p>
    <w:p>
      <w:pPr>
        <w:pStyle w:val="ConsPlusNormal1"/>
        <w:tabs>
          <w:tab w:val="clear" w:pos="708"/>
        </w:tabs>
        <w:ind w:left="0" w:hanging="0"/>
        <w:jc w:val="left"/>
        <w:rPr>
          <w:sz w:val="14"/>
          <w:szCs w:val="14"/>
        </w:rPr>
      </w:pPr>
      <w:r>
        <w:rPr>
          <w:sz w:val="14"/>
          <w:szCs w:val="14"/>
        </w:rPr>
        <w:t>порошок для приготовления суспензии пролонгированного действия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джозамицин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кларитромицин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J01FF</w:t>
      </w:r>
    </w:p>
    <w:p>
      <w:pPr>
        <w:pStyle w:val="ConsPlusNormal1"/>
        <w:tabs>
          <w:tab w:val="clear" w:pos="708"/>
        </w:tabs>
        <w:ind w:left="0" w:hanging="0"/>
        <w:jc w:val="left"/>
        <w:rPr>
          <w:sz w:val="14"/>
          <w:szCs w:val="14"/>
        </w:rPr>
      </w:pPr>
      <w:r>
        <w:rPr>
          <w:sz w:val="14"/>
          <w:szCs w:val="14"/>
        </w:rPr>
        <w:t>линкозамиды</w:t>
      </w:r>
    </w:p>
    <w:p>
      <w:pPr>
        <w:pStyle w:val="ConsPlusNormal1"/>
        <w:tabs>
          <w:tab w:val="clear" w:pos="708"/>
        </w:tabs>
        <w:ind w:left="0" w:hanging="0"/>
        <w:jc w:val="left"/>
        <w:rPr>
          <w:sz w:val="14"/>
          <w:szCs w:val="14"/>
        </w:rPr>
      </w:pPr>
      <w:r>
        <w:rPr>
          <w:sz w:val="14"/>
          <w:szCs w:val="14"/>
        </w:rPr>
        <w:t>клиндамицин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J01G</w:t>
      </w:r>
    </w:p>
    <w:p>
      <w:pPr>
        <w:pStyle w:val="ConsPlusNormal1"/>
        <w:tabs>
          <w:tab w:val="clear" w:pos="708"/>
        </w:tabs>
        <w:ind w:left="0" w:hanging="0"/>
        <w:jc w:val="left"/>
        <w:rPr>
          <w:sz w:val="14"/>
          <w:szCs w:val="14"/>
        </w:rPr>
      </w:pPr>
      <w:r>
        <w:rPr>
          <w:sz w:val="14"/>
          <w:szCs w:val="14"/>
        </w:rPr>
        <w:t>аминогликозиды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pPr>
      <w:r>
        <w:rPr>
          <w:sz w:val="14"/>
          <w:szCs w:val="14"/>
        </w:rPr>
        <w:t xml:space="preserve">гатифлоксацин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левофлоксацин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ломефлоксацин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моксифлоксацин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нистатин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pPr>
      <w:r>
        <w:rPr>
          <w:sz w:val="14"/>
          <w:szCs w:val="14"/>
        </w:rPr>
        <w:t xml:space="preserve">вориконазол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местного и наружного применения;</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местного и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валганцикловир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имидазолилэтанамид пентандиовой кислоты</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J06B</w:t>
      </w:r>
    </w:p>
    <w:p>
      <w:pPr>
        <w:pStyle w:val="ConsPlusNormal1"/>
        <w:tabs>
          <w:tab w:val="clear" w:pos="708"/>
        </w:tabs>
        <w:ind w:left="0" w:hanging="0"/>
        <w:jc w:val="left"/>
        <w:rPr>
          <w:sz w:val="14"/>
          <w:szCs w:val="14"/>
        </w:rPr>
      </w:pPr>
      <w:r>
        <w:rPr>
          <w:sz w:val="14"/>
          <w:szCs w:val="14"/>
        </w:rPr>
        <w:t>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J06BA</w:t>
      </w:r>
    </w:p>
    <w:p>
      <w:pPr>
        <w:pStyle w:val="ConsPlusNormal1"/>
        <w:tabs>
          <w:tab w:val="clear" w:pos="708"/>
        </w:tabs>
        <w:ind w:left="0" w:hanging="0"/>
        <w:jc w:val="left"/>
        <w:rPr>
          <w:sz w:val="14"/>
          <w:szCs w:val="14"/>
        </w:rPr>
      </w:pPr>
      <w:r>
        <w:rPr>
          <w:sz w:val="14"/>
          <w:szCs w:val="14"/>
        </w:rPr>
        <w:t>иммуноглобулины, нормальные человеческие</w:t>
      </w:r>
    </w:p>
    <w:p>
      <w:pPr>
        <w:pStyle w:val="ConsPlusNormal1"/>
        <w:tabs>
          <w:tab w:val="clear" w:pos="708"/>
        </w:tabs>
        <w:ind w:left="0" w:hanging="0"/>
        <w:jc w:val="left"/>
        <w:rPr/>
      </w:pPr>
      <w:r>
        <w:rPr>
          <w:sz w:val="14"/>
          <w:szCs w:val="14"/>
        </w:rPr>
        <w:t xml:space="preserve">иммуноглобулин человека нормальный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center"/>
        <w:outlineLvl w:val="1"/>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L01A</w:t>
      </w:r>
    </w:p>
    <w:p>
      <w:pPr>
        <w:pStyle w:val="ConsPlusNormal1"/>
        <w:tabs>
          <w:tab w:val="clear" w:pos="708"/>
        </w:tabs>
        <w:ind w:left="0" w:hanging="0"/>
        <w:jc w:val="left"/>
        <w:rPr>
          <w:sz w:val="14"/>
          <w:szCs w:val="14"/>
        </w:rPr>
      </w:pPr>
      <w:r>
        <w:rPr>
          <w:sz w:val="14"/>
          <w:szCs w:val="14"/>
        </w:rPr>
        <w:t>алкилирующие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L01AA</w:t>
      </w:r>
    </w:p>
    <w:p>
      <w:pPr>
        <w:pStyle w:val="ConsPlusNormal1"/>
        <w:tabs>
          <w:tab w:val="clear" w:pos="708"/>
        </w:tabs>
        <w:ind w:left="0" w:hanging="0"/>
        <w:jc w:val="left"/>
        <w:rPr>
          <w:sz w:val="14"/>
          <w:szCs w:val="14"/>
        </w:rPr>
      </w:pPr>
      <w:r>
        <w:rPr>
          <w:sz w:val="14"/>
          <w:szCs w:val="14"/>
        </w:rPr>
        <w:t>аналоги азотистого иприта</w:t>
      </w:r>
    </w:p>
    <w:p>
      <w:pPr>
        <w:pStyle w:val="ConsPlusNormal1"/>
        <w:tabs>
          <w:tab w:val="clear" w:pos="708"/>
        </w:tabs>
        <w:ind w:left="0" w:hanging="0"/>
        <w:jc w:val="left"/>
        <w:rPr>
          <w:sz w:val="14"/>
          <w:szCs w:val="14"/>
        </w:rPr>
      </w:pPr>
      <w:r>
        <w:rPr>
          <w:sz w:val="14"/>
          <w:szCs w:val="14"/>
        </w:rPr>
        <w:t>мелфалан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хлорамбуцил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циклофосфамид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сахарной оболочкой</w:t>
      </w:r>
    </w:p>
    <w:p>
      <w:pPr>
        <w:pStyle w:val="ConsPlusNormal1"/>
        <w:tabs>
          <w:tab w:val="clear" w:pos="708"/>
        </w:tabs>
        <w:ind w:left="0" w:hanging="0"/>
        <w:jc w:val="center"/>
        <w:rPr>
          <w:sz w:val="14"/>
          <w:szCs w:val="14"/>
        </w:rPr>
      </w:pPr>
      <w:r>
        <w:rPr>
          <w:sz w:val="14"/>
          <w:szCs w:val="14"/>
        </w:rPr>
        <w:t>L01AB</w:t>
      </w:r>
    </w:p>
    <w:p>
      <w:pPr>
        <w:pStyle w:val="ConsPlusNormal1"/>
        <w:tabs>
          <w:tab w:val="clear" w:pos="708"/>
        </w:tabs>
        <w:ind w:left="0" w:hanging="0"/>
        <w:jc w:val="left"/>
        <w:rPr>
          <w:sz w:val="14"/>
          <w:szCs w:val="14"/>
        </w:rPr>
      </w:pPr>
      <w:r>
        <w:rPr>
          <w:sz w:val="14"/>
          <w:szCs w:val="14"/>
        </w:rPr>
        <w:t>алкилсульфонаты</w:t>
      </w:r>
    </w:p>
    <w:p>
      <w:pPr>
        <w:pStyle w:val="ConsPlusNormal1"/>
        <w:tabs>
          <w:tab w:val="clear" w:pos="708"/>
        </w:tabs>
        <w:ind w:left="0" w:hanging="0"/>
        <w:jc w:val="left"/>
        <w:rPr>
          <w:sz w:val="14"/>
          <w:szCs w:val="14"/>
        </w:rPr>
      </w:pPr>
      <w:r>
        <w:rPr>
          <w:sz w:val="14"/>
          <w:szCs w:val="14"/>
        </w:rPr>
        <w:t>бусульфан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L01AD</w:t>
      </w:r>
    </w:p>
    <w:p>
      <w:pPr>
        <w:pStyle w:val="ConsPlusNormal1"/>
        <w:tabs>
          <w:tab w:val="clear" w:pos="708"/>
        </w:tabs>
        <w:ind w:left="0" w:hanging="0"/>
        <w:jc w:val="left"/>
        <w:rPr>
          <w:sz w:val="14"/>
          <w:szCs w:val="14"/>
        </w:rPr>
      </w:pPr>
      <w:r>
        <w:rPr>
          <w:sz w:val="14"/>
          <w:szCs w:val="14"/>
        </w:rPr>
        <w:t>производные нитрозомочевины</w:t>
      </w:r>
    </w:p>
    <w:p>
      <w:pPr>
        <w:pStyle w:val="ConsPlusNormal1"/>
        <w:tabs>
          <w:tab w:val="clear" w:pos="708"/>
        </w:tabs>
        <w:ind w:left="0" w:hanging="0"/>
        <w:jc w:val="left"/>
        <w:rPr>
          <w:sz w:val="14"/>
          <w:szCs w:val="14"/>
        </w:rPr>
      </w:pPr>
      <w:r>
        <w:rPr>
          <w:sz w:val="14"/>
          <w:szCs w:val="14"/>
        </w:rPr>
        <w:t>ломустин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L01AX</w:t>
      </w:r>
    </w:p>
    <w:p>
      <w:pPr>
        <w:pStyle w:val="ConsPlusNormal1"/>
        <w:tabs>
          <w:tab w:val="clear" w:pos="708"/>
        </w:tabs>
        <w:ind w:left="0" w:hanging="0"/>
        <w:jc w:val="left"/>
        <w:rPr>
          <w:sz w:val="14"/>
          <w:szCs w:val="14"/>
        </w:rPr>
      </w:pPr>
      <w:r>
        <w:rPr>
          <w:sz w:val="14"/>
          <w:szCs w:val="14"/>
        </w:rPr>
        <w:t>другие алкилирующие средства</w:t>
      </w:r>
    </w:p>
    <w:p>
      <w:pPr>
        <w:pStyle w:val="ConsPlusNormal1"/>
        <w:tabs>
          <w:tab w:val="clear" w:pos="708"/>
        </w:tabs>
        <w:ind w:left="0" w:hanging="0"/>
        <w:jc w:val="left"/>
        <w:rPr/>
      </w:pPr>
      <w:r>
        <w:rPr>
          <w:sz w:val="14"/>
          <w:szCs w:val="14"/>
        </w:rPr>
        <w:t xml:space="preserve">дакарбазин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темозоломид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L01BA</w:t>
      </w:r>
    </w:p>
    <w:p>
      <w:pPr>
        <w:pStyle w:val="ConsPlusNormal1"/>
        <w:tabs>
          <w:tab w:val="clear" w:pos="708"/>
        </w:tabs>
        <w:ind w:left="0" w:hanging="0"/>
        <w:jc w:val="left"/>
        <w:rPr>
          <w:sz w:val="14"/>
          <w:szCs w:val="14"/>
        </w:rPr>
      </w:pPr>
      <w:r>
        <w:rPr>
          <w:sz w:val="14"/>
          <w:szCs w:val="14"/>
        </w:rPr>
        <w:t>аналоги фолиевой кислоты</w:t>
      </w:r>
    </w:p>
    <w:p>
      <w:pPr>
        <w:pStyle w:val="ConsPlusNormal1"/>
        <w:tabs>
          <w:tab w:val="clear" w:pos="708"/>
        </w:tabs>
        <w:ind w:left="0" w:hanging="0"/>
        <w:jc w:val="left"/>
        <w:rPr>
          <w:sz w:val="14"/>
          <w:szCs w:val="14"/>
        </w:rPr>
      </w:pPr>
      <w:r>
        <w:rPr>
          <w:sz w:val="14"/>
          <w:szCs w:val="14"/>
        </w:rPr>
        <w:t>метотрексат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ралтитрексид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меркаптопурин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L01BC</w:t>
      </w:r>
    </w:p>
    <w:p>
      <w:pPr>
        <w:pStyle w:val="ConsPlusNormal1"/>
        <w:tabs>
          <w:tab w:val="clear" w:pos="708"/>
        </w:tabs>
        <w:ind w:left="0" w:hanging="0"/>
        <w:jc w:val="left"/>
        <w:rPr>
          <w:sz w:val="14"/>
          <w:szCs w:val="14"/>
        </w:rPr>
      </w:pPr>
      <w:r>
        <w:rPr>
          <w:sz w:val="14"/>
          <w:szCs w:val="14"/>
        </w:rPr>
        <w:t>аналоги пиримидина</w:t>
      </w:r>
    </w:p>
    <w:p>
      <w:pPr>
        <w:pStyle w:val="ConsPlusNormal1"/>
        <w:tabs>
          <w:tab w:val="clear" w:pos="708"/>
        </w:tabs>
        <w:ind w:left="0" w:hanging="0"/>
        <w:jc w:val="left"/>
        <w:rPr/>
      </w:pPr>
      <w:r>
        <w:rPr>
          <w:sz w:val="14"/>
          <w:szCs w:val="14"/>
        </w:rPr>
        <w:t xml:space="preserve">капецитабин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L01C</w:t>
      </w:r>
    </w:p>
    <w:p>
      <w:pPr>
        <w:pStyle w:val="ConsPlusNormal1"/>
        <w:tabs>
          <w:tab w:val="clear" w:pos="708"/>
        </w:tabs>
        <w:ind w:left="0" w:hanging="0"/>
        <w:jc w:val="left"/>
        <w:rPr>
          <w:sz w:val="14"/>
          <w:szCs w:val="14"/>
        </w:rPr>
      </w:pPr>
      <w:r>
        <w:rPr>
          <w:sz w:val="14"/>
          <w:szCs w:val="14"/>
        </w:rPr>
        <w:t>алкалоиды растительного происхождения и другие природные вещества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L01CA</w:t>
      </w:r>
    </w:p>
    <w:p>
      <w:pPr>
        <w:pStyle w:val="ConsPlusNormal1"/>
        <w:tabs>
          <w:tab w:val="clear" w:pos="708"/>
        </w:tabs>
        <w:ind w:left="0" w:hanging="0"/>
        <w:jc w:val="left"/>
        <w:rPr>
          <w:sz w:val="14"/>
          <w:szCs w:val="14"/>
        </w:rPr>
      </w:pPr>
      <w:r>
        <w:rPr>
          <w:sz w:val="14"/>
          <w:szCs w:val="14"/>
        </w:rPr>
        <w:t>алкалоиды барвинка и их аналоги</w:t>
      </w:r>
    </w:p>
    <w:p>
      <w:pPr>
        <w:pStyle w:val="ConsPlusNormal1"/>
        <w:tabs>
          <w:tab w:val="clear" w:pos="708"/>
        </w:tabs>
        <w:ind w:left="0" w:hanging="0"/>
        <w:jc w:val="left"/>
        <w:rPr/>
      </w:pPr>
      <w:r>
        <w:rPr>
          <w:sz w:val="14"/>
          <w:szCs w:val="14"/>
        </w:rPr>
        <w:t xml:space="preserve">винорелбин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center"/>
        <w:rPr>
          <w:sz w:val="14"/>
          <w:szCs w:val="14"/>
        </w:rPr>
      </w:pPr>
      <w:r>
        <w:rPr>
          <w:sz w:val="14"/>
          <w:szCs w:val="14"/>
        </w:rPr>
        <w:t>L01CB</w:t>
      </w:r>
    </w:p>
    <w:p>
      <w:pPr>
        <w:pStyle w:val="ConsPlusNormal1"/>
        <w:tabs>
          <w:tab w:val="clear" w:pos="708"/>
        </w:tabs>
        <w:ind w:left="0" w:hanging="0"/>
        <w:jc w:val="left"/>
        <w:rPr>
          <w:sz w:val="14"/>
          <w:szCs w:val="14"/>
        </w:rPr>
      </w:pPr>
      <w:r>
        <w:rPr>
          <w:sz w:val="14"/>
          <w:szCs w:val="14"/>
        </w:rPr>
        <w:t>производные подофиллотоксина</w:t>
      </w:r>
    </w:p>
    <w:p>
      <w:pPr>
        <w:pStyle w:val="ConsPlusNormal1"/>
        <w:tabs>
          <w:tab w:val="clear" w:pos="708"/>
        </w:tabs>
        <w:ind w:left="0" w:hanging="0"/>
        <w:jc w:val="left"/>
        <w:rPr>
          <w:sz w:val="14"/>
          <w:szCs w:val="14"/>
        </w:rPr>
      </w:pPr>
      <w:r>
        <w:rPr>
          <w:sz w:val="14"/>
          <w:szCs w:val="14"/>
        </w:rPr>
        <w:t>этопозид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L01CD</w:t>
      </w:r>
    </w:p>
    <w:p>
      <w:pPr>
        <w:pStyle w:val="ConsPlusNormal1"/>
        <w:tabs>
          <w:tab w:val="clear" w:pos="708"/>
        </w:tabs>
        <w:ind w:left="0" w:hanging="0"/>
        <w:jc w:val="left"/>
        <w:rPr>
          <w:sz w:val="14"/>
          <w:szCs w:val="14"/>
        </w:rPr>
      </w:pPr>
      <w:r>
        <w:rPr>
          <w:sz w:val="14"/>
          <w:szCs w:val="14"/>
        </w:rPr>
        <w:t>таксаны</w:t>
      </w:r>
    </w:p>
    <w:p>
      <w:pPr>
        <w:pStyle w:val="ConsPlusNormal1"/>
        <w:tabs>
          <w:tab w:val="clear" w:pos="708"/>
        </w:tabs>
        <w:ind w:left="0" w:hanging="0"/>
        <w:jc w:val="left"/>
        <w:rPr/>
      </w:pPr>
      <w:r>
        <w:rPr>
          <w:sz w:val="14"/>
          <w:szCs w:val="14"/>
        </w:rPr>
        <w:t xml:space="preserve">доцетаксел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паклитаксел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pPr>
      <w:r>
        <w:rPr>
          <w:sz w:val="14"/>
          <w:szCs w:val="14"/>
        </w:rPr>
        <w:t xml:space="preserve">бевацизумаб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панитумумаб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пертузумаб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ритуксимаб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трастузумаб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center"/>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pPr>
      <w:r>
        <w:rPr>
          <w:sz w:val="14"/>
          <w:szCs w:val="14"/>
        </w:rPr>
        <w:t xml:space="preserve">афатиниб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гефитиниб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дазатиниб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иматиниб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сорафениб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эрлотиниб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pPr>
      <w:r>
        <w:rPr>
          <w:sz w:val="14"/>
          <w:szCs w:val="14"/>
        </w:rPr>
        <w:t xml:space="preserve">аспарагиназа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гидроксикарбамид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третиноин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L02</w:t>
      </w:r>
    </w:p>
    <w:p>
      <w:pPr>
        <w:pStyle w:val="ConsPlusNormal1"/>
        <w:tabs>
          <w:tab w:val="clear" w:pos="708"/>
        </w:tabs>
        <w:ind w:left="0" w:hanging="0"/>
        <w:jc w:val="left"/>
        <w:rPr>
          <w:sz w:val="14"/>
          <w:szCs w:val="14"/>
        </w:rPr>
      </w:pPr>
      <w:r>
        <w:rPr>
          <w:sz w:val="14"/>
          <w:szCs w:val="14"/>
        </w:rPr>
        <w:t>противоопухолевые гормональные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L02A</w:t>
      </w:r>
    </w:p>
    <w:p>
      <w:pPr>
        <w:pStyle w:val="ConsPlusNormal1"/>
        <w:tabs>
          <w:tab w:val="clear" w:pos="708"/>
        </w:tabs>
        <w:ind w:left="0" w:hanging="0"/>
        <w:jc w:val="left"/>
        <w:rPr>
          <w:sz w:val="14"/>
          <w:szCs w:val="14"/>
        </w:rPr>
      </w:pPr>
      <w:r>
        <w:rPr>
          <w:sz w:val="14"/>
          <w:szCs w:val="14"/>
        </w:rPr>
        <w:t>гормоны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L02AB</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sz w:val="14"/>
          <w:szCs w:val="14"/>
        </w:rPr>
      </w:pPr>
      <w:r>
        <w:rPr>
          <w:sz w:val="14"/>
          <w:szCs w:val="14"/>
        </w:rPr>
        <w:t>медроксипрогестерон</w:t>
      </w:r>
    </w:p>
    <w:p>
      <w:pPr>
        <w:pStyle w:val="ConsPlusNormal1"/>
        <w:tabs>
          <w:tab w:val="clear" w:pos="708"/>
        </w:tabs>
        <w:ind w:left="0" w:hanging="0"/>
        <w:jc w:val="left"/>
        <w:rPr>
          <w:sz w:val="14"/>
          <w:szCs w:val="14"/>
        </w:rPr>
      </w:pPr>
      <w:r>
        <w:rPr>
          <w:sz w:val="14"/>
          <w:szCs w:val="14"/>
        </w:rPr>
        <w:t>суспензия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L02AE</w:t>
      </w:r>
    </w:p>
    <w:p>
      <w:pPr>
        <w:pStyle w:val="ConsPlusNormal1"/>
        <w:tabs>
          <w:tab w:val="clear" w:pos="708"/>
        </w:tabs>
        <w:ind w:left="0" w:hanging="0"/>
        <w:jc w:val="left"/>
        <w:rPr>
          <w:sz w:val="14"/>
          <w:szCs w:val="14"/>
        </w:rPr>
      </w:pPr>
      <w:r>
        <w:rPr>
          <w:sz w:val="14"/>
          <w:szCs w:val="14"/>
        </w:rPr>
        <w:t>аналоги гонадотропин-рилизинг гормона</w:t>
      </w:r>
    </w:p>
    <w:p>
      <w:pPr>
        <w:pStyle w:val="ConsPlusNormal1"/>
        <w:tabs>
          <w:tab w:val="clear" w:pos="708"/>
        </w:tabs>
        <w:ind w:left="0" w:hanging="0"/>
        <w:jc w:val="left"/>
        <w:rPr/>
      </w:pPr>
      <w:r>
        <w:rPr>
          <w:sz w:val="14"/>
          <w:szCs w:val="14"/>
        </w:rPr>
        <w:t xml:space="preserve">бусерелин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гозерелин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капсула для подкожного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лейпрорелин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трипторелин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L02B</w:t>
      </w:r>
    </w:p>
    <w:p>
      <w:pPr>
        <w:pStyle w:val="ConsPlusNormal1"/>
        <w:tabs>
          <w:tab w:val="clear" w:pos="708"/>
        </w:tabs>
        <w:ind w:left="0" w:hanging="0"/>
        <w:jc w:val="left"/>
        <w:rPr>
          <w:sz w:val="14"/>
          <w:szCs w:val="14"/>
        </w:rPr>
      </w:pPr>
      <w:r>
        <w:rPr>
          <w:sz w:val="14"/>
          <w:szCs w:val="14"/>
        </w:rPr>
        <w:t>антагонисты гормонов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L02BA</w:t>
      </w:r>
    </w:p>
    <w:p>
      <w:pPr>
        <w:pStyle w:val="ConsPlusNormal1"/>
        <w:tabs>
          <w:tab w:val="clear" w:pos="708"/>
        </w:tabs>
        <w:ind w:left="0" w:hanging="0"/>
        <w:jc w:val="left"/>
        <w:rPr>
          <w:sz w:val="14"/>
          <w:szCs w:val="14"/>
        </w:rPr>
      </w:pPr>
      <w:r>
        <w:rPr>
          <w:sz w:val="14"/>
          <w:szCs w:val="14"/>
        </w:rPr>
        <w:t>антиэстрогены</w:t>
      </w:r>
    </w:p>
    <w:p>
      <w:pPr>
        <w:pStyle w:val="ConsPlusNormal1"/>
        <w:tabs>
          <w:tab w:val="clear" w:pos="708"/>
        </w:tabs>
        <w:ind w:left="0" w:hanging="0"/>
        <w:jc w:val="left"/>
        <w:rPr>
          <w:sz w:val="14"/>
          <w:szCs w:val="14"/>
        </w:rPr>
      </w:pPr>
      <w:r>
        <w:rPr>
          <w:sz w:val="14"/>
          <w:szCs w:val="14"/>
        </w:rPr>
        <w:t>тамоксифен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фулвестрант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L02BB</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pPr>
      <w:r>
        <w:rPr>
          <w:sz w:val="14"/>
          <w:szCs w:val="14"/>
        </w:rPr>
        <w:t xml:space="preserve">бикалутамид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флутамид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L02BG</w:t>
      </w:r>
    </w:p>
    <w:p>
      <w:pPr>
        <w:pStyle w:val="ConsPlusNormal1"/>
        <w:tabs>
          <w:tab w:val="clear" w:pos="708"/>
        </w:tabs>
        <w:ind w:left="0" w:hanging="0"/>
        <w:jc w:val="left"/>
        <w:rPr>
          <w:sz w:val="14"/>
          <w:szCs w:val="14"/>
        </w:rPr>
      </w:pPr>
      <w:r>
        <w:rPr>
          <w:sz w:val="14"/>
          <w:szCs w:val="14"/>
        </w:rPr>
        <w:t>ингибиторы ароматазы</w:t>
      </w:r>
    </w:p>
    <w:p>
      <w:pPr>
        <w:pStyle w:val="ConsPlusNormal1"/>
        <w:tabs>
          <w:tab w:val="clear" w:pos="708"/>
        </w:tabs>
        <w:ind w:left="0" w:hanging="0"/>
        <w:jc w:val="left"/>
        <w:rPr>
          <w:sz w:val="14"/>
          <w:szCs w:val="14"/>
        </w:rPr>
      </w:pPr>
      <w:r>
        <w:rPr>
          <w:sz w:val="14"/>
          <w:szCs w:val="14"/>
        </w:rPr>
        <w:t>анастрозол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pPr>
      <w:r>
        <w:rPr>
          <w:sz w:val="14"/>
          <w:szCs w:val="14"/>
        </w:rPr>
        <w:t xml:space="preserve">интерферон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раствор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center"/>
        <w:outlineLvl w:val="2"/>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pPr>
      <w:r>
        <w:rPr>
          <w:sz w:val="14"/>
          <w:szCs w:val="14"/>
        </w:rPr>
        <w:t xml:space="preserve">абатацепт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апремиласт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тофацитиниб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финголимод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эверолимус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L04AB</w:t>
      </w:r>
    </w:p>
    <w:p>
      <w:pPr>
        <w:pStyle w:val="ConsPlusNormal1"/>
        <w:tabs>
          <w:tab w:val="clear" w:pos="708"/>
        </w:tabs>
        <w:ind w:left="0" w:hanging="0"/>
        <w:jc w:val="left"/>
        <w:rPr>
          <w:sz w:val="14"/>
          <w:szCs w:val="14"/>
        </w:rPr>
      </w:pPr>
      <w:r>
        <w:rPr>
          <w:sz w:val="14"/>
          <w:szCs w:val="14"/>
        </w:rPr>
        <w:t>ингибиторы фактора некроза опухоли альфа (ФНО-альфа)</w:t>
      </w:r>
    </w:p>
    <w:p>
      <w:pPr>
        <w:pStyle w:val="ConsPlusNormal1"/>
        <w:tabs>
          <w:tab w:val="clear" w:pos="708"/>
        </w:tabs>
        <w:ind w:left="0" w:hanging="0"/>
        <w:jc w:val="left"/>
        <w:rPr/>
      </w:pPr>
      <w:r>
        <w:rPr>
          <w:sz w:val="14"/>
          <w:szCs w:val="14"/>
        </w:rPr>
        <w:t xml:space="preserve">адалимумаб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голимумаб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инфликсимаб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цертолизумаба пэгол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этанерцепт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L04AC</w:t>
      </w:r>
    </w:p>
    <w:p>
      <w:pPr>
        <w:pStyle w:val="ConsPlusNormal1"/>
        <w:tabs>
          <w:tab w:val="clear" w:pos="708"/>
        </w:tabs>
        <w:ind w:left="0" w:hanging="0"/>
        <w:jc w:val="left"/>
        <w:rPr>
          <w:sz w:val="14"/>
          <w:szCs w:val="14"/>
        </w:rPr>
      </w:pPr>
      <w:r>
        <w:rPr>
          <w:sz w:val="14"/>
          <w:szCs w:val="14"/>
        </w:rPr>
        <w:t>ингибиторы интерлейкина</w:t>
      </w:r>
    </w:p>
    <w:p>
      <w:pPr>
        <w:pStyle w:val="ConsPlusNormal1"/>
        <w:tabs>
          <w:tab w:val="clear" w:pos="708"/>
        </w:tabs>
        <w:ind w:left="0" w:hanging="0"/>
        <w:jc w:val="left"/>
        <w:rPr/>
      </w:pPr>
      <w:r>
        <w:rPr>
          <w:sz w:val="14"/>
          <w:szCs w:val="14"/>
        </w:rPr>
        <w:t xml:space="preserve">секукинумаб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тоцилизумаб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устекинумаб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pPr>
      <w:r>
        <w:rPr>
          <w:sz w:val="14"/>
          <w:szCs w:val="14"/>
        </w:rPr>
        <w:t xml:space="preserve">циклоспорин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мягкие</w:t>
      </w:r>
    </w:p>
    <w:p>
      <w:pPr>
        <w:pStyle w:val="ConsPlusNormal1"/>
        <w:tabs>
          <w:tab w:val="clear" w:pos="708"/>
        </w:tabs>
        <w:ind w:left="0" w:hanging="0"/>
        <w:jc w:val="center"/>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азатиоприн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кеторолак</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M01AC</w:t>
      </w:r>
    </w:p>
    <w:p>
      <w:pPr>
        <w:pStyle w:val="ConsPlusNormal1"/>
        <w:tabs>
          <w:tab w:val="clear" w:pos="708"/>
        </w:tabs>
        <w:ind w:left="0" w:hanging="0"/>
        <w:jc w:val="left"/>
        <w:rPr>
          <w:sz w:val="14"/>
          <w:szCs w:val="14"/>
        </w:rPr>
      </w:pPr>
      <w:r>
        <w:rPr>
          <w:sz w:val="14"/>
          <w:szCs w:val="14"/>
        </w:rPr>
        <w:t>оксикамы</w:t>
      </w:r>
    </w:p>
    <w:p>
      <w:pPr>
        <w:pStyle w:val="ConsPlusNormal1"/>
        <w:tabs>
          <w:tab w:val="clear" w:pos="708"/>
        </w:tabs>
        <w:ind w:left="0" w:hanging="0"/>
        <w:jc w:val="left"/>
        <w:rPr>
          <w:sz w:val="14"/>
          <w:szCs w:val="14"/>
        </w:rPr>
      </w:pPr>
      <w:r>
        <w:rPr>
          <w:sz w:val="14"/>
          <w:szCs w:val="14"/>
        </w:rPr>
        <w:t>лорноксикам</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кетопрофен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center"/>
        <w:rPr>
          <w:sz w:val="14"/>
          <w:szCs w:val="14"/>
        </w:rPr>
      </w:pPr>
      <w:r>
        <w:rPr>
          <w:sz w:val="14"/>
          <w:szCs w:val="14"/>
        </w:rPr>
        <w:t>M01C</w:t>
      </w:r>
    </w:p>
    <w:p>
      <w:pPr>
        <w:pStyle w:val="ConsPlusNormal1"/>
        <w:tabs>
          <w:tab w:val="clear" w:pos="708"/>
        </w:tabs>
        <w:ind w:left="0" w:hanging="0"/>
        <w:jc w:val="left"/>
        <w:rPr>
          <w:sz w:val="14"/>
          <w:szCs w:val="14"/>
        </w:rPr>
      </w:pPr>
      <w:r>
        <w:rPr>
          <w:sz w:val="14"/>
          <w:szCs w:val="14"/>
        </w:rPr>
        <w:t>базисные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M01CC</w:t>
      </w:r>
    </w:p>
    <w:p>
      <w:pPr>
        <w:pStyle w:val="ConsPlusNormal1"/>
        <w:tabs>
          <w:tab w:val="clear" w:pos="708"/>
        </w:tabs>
        <w:ind w:left="0" w:hanging="0"/>
        <w:jc w:val="left"/>
        <w:rPr>
          <w:sz w:val="14"/>
          <w:szCs w:val="14"/>
        </w:rPr>
      </w:pPr>
      <w:r>
        <w:rPr>
          <w:sz w:val="14"/>
          <w:szCs w:val="14"/>
        </w:rPr>
        <w:t>пеницилламин и подобные препараты</w:t>
      </w:r>
    </w:p>
    <w:p>
      <w:pPr>
        <w:pStyle w:val="ConsPlusNormal1"/>
        <w:tabs>
          <w:tab w:val="clear" w:pos="708"/>
        </w:tabs>
        <w:ind w:left="0" w:hanging="0"/>
        <w:jc w:val="left"/>
        <w:rPr>
          <w:sz w:val="14"/>
          <w:szCs w:val="14"/>
        </w:rPr>
      </w:pPr>
      <w:r>
        <w:rPr>
          <w:sz w:val="14"/>
          <w:szCs w:val="14"/>
        </w:rPr>
        <w:t>пеницилламин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M03</w:t>
      </w:r>
    </w:p>
    <w:p>
      <w:pPr>
        <w:pStyle w:val="ConsPlusNormal1"/>
        <w:tabs>
          <w:tab w:val="clear" w:pos="708"/>
        </w:tabs>
        <w:ind w:left="0" w:hanging="0"/>
        <w:jc w:val="left"/>
        <w:rPr>
          <w:sz w:val="14"/>
          <w:szCs w:val="14"/>
        </w:rPr>
      </w:pPr>
      <w:r>
        <w:rPr>
          <w:sz w:val="14"/>
          <w:szCs w:val="14"/>
        </w:rPr>
        <w:t>миорелаксанты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M03A</w:t>
      </w:r>
    </w:p>
    <w:p>
      <w:pPr>
        <w:pStyle w:val="ConsPlusNormal1"/>
        <w:tabs>
          <w:tab w:val="clear" w:pos="708"/>
        </w:tabs>
        <w:ind w:left="0" w:hanging="0"/>
        <w:jc w:val="left"/>
        <w:rPr>
          <w:sz w:val="14"/>
          <w:szCs w:val="14"/>
        </w:rPr>
      </w:pPr>
      <w:r>
        <w:rPr>
          <w:sz w:val="14"/>
          <w:szCs w:val="14"/>
        </w:rPr>
        <w:t>миорелаксанты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M03AX</w:t>
      </w:r>
    </w:p>
    <w:p>
      <w:pPr>
        <w:pStyle w:val="ConsPlusNormal1"/>
        <w:tabs>
          <w:tab w:val="clear" w:pos="708"/>
        </w:tabs>
        <w:ind w:left="0" w:hanging="0"/>
        <w:jc w:val="left"/>
        <w:rPr>
          <w:sz w:val="14"/>
          <w:szCs w:val="14"/>
        </w:rPr>
      </w:pPr>
      <w:r>
        <w:rPr>
          <w:sz w:val="14"/>
          <w:szCs w:val="14"/>
        </w:rPr>
        <w:t>другие миорелаксанты периферического действия</w:t>
      </w:r>
    </w:p>
    <w:p>
      <w:pPr>
        <w:pStyle w:val="ConsPlusNormal1"/>
        <w:tabs>
          <w:tab w:val="clear" w:pos="708"/>
        </w:tabs>
        <w:ind w:left="0" w:hanging="0"/>
        <w:jc w:val="left"/>
        <w:rPr/>
      </w:pPr>
      <w:r>
        <w:rPr>
          <w:sz w:val="14"/>
          <w:szCs w:val="14"/>
        </w:rPr>
        <w:t xml:space="preserve">ботулинический токсин типа A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ботулинический токсин типа A - гемагглютинин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center"/>
        <w:rPr>
          <w:sz w:val="14"/>
          <w:szCs w:val="14"/>
        </w:rPr>
      </w:pPr>
      <w:r>
        <w:rPr>
          <w:sz w:val="14"/>
          <w:szCs w:val="14"/>
        </w:rPr>
        <w:t>M03B</w:t>
      </w:r>
    </w:p>
    <w:p>
      <w:pPr>
        <w:pStyle w:val="ConsPlusNormal1"/>
        <w:tabs>
          <w:tab w:val="clear" w:pos="708"/>
        </w:tabs>
        <w:ind w:left="0" w:hanging="0"/>
        <w:jc w:val="left"/>
        <w:rPr>
          <w:sz w:val="14"/>
          <w:szCs w:val="14"/>
        </w:rPr>
      </w:pPr>
      <w:r>
        <w:rPr>
          <w:sz w:val="14"/>
          <w:szCs w:val="14"/>
        </w:rPr>
        <w:t>миорелаксанты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M03BX</w:t>
      </w:r>
    </w:p>
    <w:p>
      <w:pPr>
        <w:pStyle w:val="ConsPlusNormal1"/>
        <w:tabs>
          <w:tab w:val="clear" w:pos="708"/>
        </w:tabs>
        <w:ind w:left="0" w:hanging="0"/>
        <w:jc w:val="left"/>
        <w:rPr>
          <w:sz w:val="14"/>
          <w:szCs w:val="14"/>
        </w:rPr>
      </w:pPr>
      <w:r>
        <w:rPr>
          <w:sz w:val="14"/>
          <w:szCs w:val="14"/>
        </w:rPr>
        <w:t>другие миорелаксанты центрального действия</w:t>
      </w:r>
    </w:p>
    <w:p>
      <w:pPr>
        <w:pStyle w:val="ConsPlusNormal1"/>
        <w:tabs>
          <w:tab w:val="clear" w:pos="708"/>
        </w:tabs>
        <w:ind w:left="0" w:hanging="0"/>
        <w:jc w:val="left"/>
        <w:rPr>
          <w:sz w:val="14"/>
          <w:szCs w:val="14"/>
        </w:rPr>
      </w:pPr>
      <w:r>
        <w:rPr>
          <w:sz w:val="14"/>
          <w:szCs w:val="14"/>
        </w:rPr>
        <w:t>баклофен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тизанидин</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M04</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M04A</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M04AA</w:t>
      </w:r>
    </w:p>
    <w:p>
      <w:pPr>
        <w:pStyle w:val="ConsPlusNormal1"/>
        <w:tabs>
          <w:tab w:val="clear" w:pos="708"/>
        </w:tabs>
        <w:ind w:left="0" w:hanging="0"/>
        <w:jc w:val="left"/>
        <w:rPr>
          <w:sz w:val="14"/>
          <w:szCs w:val="14"/>
        </w:rPr>
      </w:pPr>
      <w:r>
        <w:rPr>
          <w:sz w:val="14"/>
          <w:szCs w:val="14"/>
        </w:rPr>
        <w:t>ингибиторы образования мочевой кислоты</w:t>
      </w:r>
    </w:p>
    <w:p>
      <w:pPr>
        <w:pStyle w:val="ConsPlusNormal1"/>
        <w:tabs>
          <w:tab w:val="clear" w:pos="708"/>
        </w:tabs>
        <w:ind w:left="0" w:hanging="0"/>
        <w:jc w:val="left"/>
        <w:rPr>
          <w:sz w:val="14"/>
          <w:szCs w:val="14"/>
        </w:rPr>
      </w:pPr>
      <w:r>
        <w:rPr>
          <w:sz w:val="14"/>
          <w:szCs w:val="14"/>
        </w:rPr>
        <w:t>аллопуринол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M05</w:t>
      </w:r>
    </w:p>
    <w:p>
      <w:pPr>
        <w:pStyle w:val="ConsPlusNormal1"/>
        <w:tabs>
          <w:tab w:val="clear" w:pos="708"/>
        </w:tabs>
        <w:ind w:left="0" w:hanging="0"/>
        <w:jc w:val="left"/>
        <w:rPr>
          <w:sz w:val="14"/>
          <w:szCs w:val="14"/>
        </w:rPr>
      </w:pPr>
      <w:r>
        <w:rPr>
          <w:sz w:val="14"/>
          <w:szCs w:val="14"/>
        </w:rPr>
        <w:t>препараты для лечения заболеваний костей</w:t>
      </w:r>
    </w:p>
    <w:p>
      <w:pPr>
        <w:pStyle w:val="ConsPlusNormal1"/>
        <w:tabs>
          <w:tab w:val="clear" w:pos="708"/>
        </w:tabs>
        <w:ind w:left="0" w:hanging="0"/>
        <w:jc w:val="left"/>
        <w:rPr>
          <w:b w:val="false"/>
          <w:b w:val="false"/>
        </w:rPr>
      </w:pPr>
      <w:r>
        <w:rPr>
          <w:b w:val="false"/>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M05B</w:t>
      </w:r>
    </w:p>
    <w:p>
      <w:pPr>
        <w:pStyle w:val="ConsPlusNormal1"/>
        <w:tabs>
          <w:tab w:val="clear" w:pos="708"/>
        </w:tabs>
        <w:ind w:left="0" w:hanging="0"/>
        <w:jc w:val="left"/>
        <w:rPr>
          <w:sz w:val="14"/>
          <w:szCs w:val="14"/>
        </w:rPr>
      </w:pPr>
      <w:r>
        <w:rPr>
          <w:sz w:val="14"/>
          <w:szCs w:val="14"/>
        </w:rPr>
        <w:t>препараты, влияющие на структуру и минерализацию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M05BA</w:t>
      </w:r>
    </w:p>
    <w:p>
      <w:pPr>
        <w:pStyle w:val="ConsPlusNormal1"/>
        <w:tabs>
          <w:tab w:val="clear" w:pos="708"/>
        </w:tabs>
        <w:ind w:left="0" w:hanging="0"/>
        <w:jc w:val="left"/>
        <w:rPr>
          <w:sz w:val="14"/>
          <w:szCs w:val="14"/>
        </w:rPr>
      </w:pPr>
      <w:r>
        <w:rPr>
          <w:sz w:val="14"/>
          <w:szCs w:val="14"/>
        </w:rPr>
        <w:t>бифосфонаты</w:t>
      </w:r>
    </w:p>
    <w:p>
      <w:pPr>
        <w:pStyle w:val="ConsPlusNormal1"/>
        <w:tabs>
          <w:tab w:val="clear" w:pos="708"/>
        </w:tabs>
        <w:ind w:left="0" w:hanging="0"/>
        <w:jc w:val="left"/>
        <w:rPr/>
      </w:pPr>
      <w:r>
        <w:rPr>
          <w:sz w:val="14"/>
          <w:szCs w:val="14"/>
        </w:rPr>
        <w:t xml:space="preserve">золедроновая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center"/>
        <w:outlineLvl w:val="1"/>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N01</w:t>
      </w:r>
    </w:p>
    <w:p>
      <w:pPr>
        <w:pStyle w:val="ConsPlusNormal1"/>
        <w:tabs>
          <w:tab w:val="clear" w:pos="708"/>
        </w:tabs>
        <w:ind w:left="0" w:hanging="0"/>
        <w:jc w:val="left"/>
        <w:rPr>
          <w:sz w:val="14"/>
          <w:szCs w:val="14"/>
        </w:rPr>
      </w:pPr>
      <w:r>
        <w:rPr>
          <w:sz w:val="14"/>
          <w:szCs w:val="14"/>
        </w:rPr>
        <w:t>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N01A</w:t>
      </w:r>
    </w:p>
    <w:p>
      <w:pPr>
        <w:pStyle w:val="ConsPlusNormal1"/>
        <w:tabs>
          <w:tab w:val="clear" w:pos="708"/>
        </w:tabs>
        <w:ind w:left="0" w:hanging="0"/>
        <w:jc w:val="left"/>
        <w:rPr>
          <w:sz w:val="14"/>
          <w:szCs w:val="14"/>
        </w:rPr>
      </w:pPr>
      <w:r>
        <w:rPr>
          <w:sz w:val="14"/>
          <w:szCs w:val="14"/>
        </w:rPr>
        <w:t>препараты для общей анестезии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N01AH</w:t>
      </w:r>
    </w:p>
    <w:p>
      <w:pPr>
        <w:pStyle w:val="ConsPlusNormal1"/>
        <w:tabs>
          <w:tab w:val="clear" w:pos="708"/>
        </w:tabs>
        <w:ind w:left="0" w:hanging="0"/>
        <w:jc w:val="left"/>
        <w:rPr>
          <w:sz w:val="14"/>
          <w:szCs w:val="14"/>
        </w:rPr>
      </w:pPr>
      <w:r>
        <w:rPr>
          <w:sz w:val="14"/>
          <w:szCs w:val="14"/>
        </w:rPr>
        <w:t>опиоидные анальгетики</w:t>
      </w:r>
    </w:p>
    <w:p>
      <w:pPr>
        <w:pStyle w:val="ConsPlusNormal1"/>
        <w:tabs>
          <w:tab w:val="clear" w:pos="708"/>
        </w:tabs>
        <w:ind w:left="0" w:hanging="0"/>
        <w:jc w:val="left"/>
        <w:rPr>
          <w:sz w:val="14"/>
          <w:szCs w:val="14"/>
        </w:rPr>
      </w:pPr>
      <w:r>
        <w:rPr>
          <w:sz w:val="14"/>
          <w:szCs w:val="14"/>
        </w:rPr>
        <w:t>тримеперидин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N02A</w:t>
      </w:r>
    </w:p>
    <w:p>
      <w:pPr>
        <w:pStyle w:val="ConsPlusNormal1"/>
        <w:tabs>
          <w:tab w:val="clear" w:pos="708"/>
        </w:tabs>
        <w:ind w:left="0" w:hanging="0"/>
        <w:jc w:val="left"/>
        <w:rPr>
          <w:sz w:val="14"/>
          <w:szCs w:val="14"/>
        </w:rPr>
      </w:pPr>
      <w:r>
        <w:rPr>
          <w:sz w:val="14"/>
          <w:szCs w:val="14"/>
        </w:rPr>
        <w:t>опиоиды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N02AA</w:t>
      </w:r>
    </w:p>
    <w:p>
      <w:pPr>
        <w:pStyle w:val="ConsPlusNormal1"/>
        <w:tabs>
          <w:tab w:val="clear" w:pos="708"/>
        </w:tabs>
        <w:ind w:left="0" w:hanging="0"/>
        <w:jc w:val="left"/>
        <w:rPr>
          <w:sz w:val="14"/>
          <w:szCs w:val="14"/>
        </w:rPr>
      </w:pPr>
      <w:r>
        <w:rPr>
          <w:sz w:val="14"/>
          <w:szCs w:val="14"/>
        </w:rPr>
        <w:t>природные алкалоиды опия</w:t>
      </w:r>
    </w:p>
    <w:p>
      <w:pPr>
        <w:pStyle w:val="ConsPlusNormal1"/>
        <w:tabs>
          <w:tab w:val="clear" w:pos="708"/>
        </w:tabs>
        <w:ind w:left="0" w:hanging="0"/>
        <w:jc w:val="left"/>
        <w:rPr>
          <w:sz w:val="14"/>
          <w:szCs w:val="14"/>
        </w:rPr>
      </w:pPr>
      <w:r>
        <w:rPr>
          <w:sz w:val="14"/>
          <w:szCs w:val="14"/>
        </w:rPr>
        <w:t>морфин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 + оксикодон</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N02AB</w:t>
      </w:r>
    </w:p>
    <w:p>
      <w:pPr>
        <w:pStyle w:val="ConsPlusNormal1"/>
        <w:tabs>
          <w:tab w:val="clear" w:pos="708"/>
        </w:tabs>
        <w:ind w:left="0" w:hanging="0"/>
        <w:jc w:val="left"/>
        <w:rPr>
          <w:sz w:val="14"/>
          <w:szCs w:val="14"/>
        </w:rPr>
      </w:pPr>
      <w:r>
        <w:rPr>
          <w:sz w:val="14"/>
          <w:szCs w:val="14"/>
        </w:rPr>
        <w:t>производные фенилпиперидина</w:t>
      </w:r>
    </w:p>
    <w:p>
      <w:pPr>
        <w:pStyle w:val="ConsPlusNormal1"/>
        <w:tabs>
          <w:tab w:val="clear" w:pos="708"/>
        </w:tabs>
        <w:ind w:left="0" w:hanging="0"/>
        <w:jc w:val="left"/>
        <w:rPr>
          <w:sz w:val="14"/>
          <w:szCs w:val="14"/>
        </w:rPr>
      </w:pPr>
      <w:r>
        <w:rPr>
          <w:sz w:val="14"/>
          <w:szCs w:val="14"/>
        </w:rPr>
        <w:t>фентанил</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center"/>
        <w:rPr>
          <w:sz w:val="14"/>
          <w:szCs w:val="14"/>
        </w:rPr>
      </w:pPr>
      <w:r>
        <w:rPr>
          <w:sz w:val="14"/>
          <w:szCs w:val="14"/>
        </w:rPr>
        <w:t>N02AE</w:t>
      </w:r>
    </w:p>
    <w:p>
      <w:pPr>
        <w:pStyle w:val="ConsPlusNormal1"/>
        <w:tabs>
          <w:tab w:val="clear" w:pos="708"/>
        </w:tabs>
        <w:ind w:left="0" w:hanging="0"/>
        <w:jc w:val="left"/>
        <w:rPr>
          <w:sz w:val="14"/>
          <w:szCs w:val="14"/>
        </w:rPr>
      </w:pPr>
      <w:r>
        <w:rPr>
          <w:sz w:val="14"/>
          <w:szCs w:val="14"/>
        </w:rPr>
        <w:t>производные орипавина</w:t>
      </w:r>
    </w:p>
    <w:p>
      <w:pPr>
        <w:pStyle w:val="ConsPlusNormal1"/>
        <w:tabs>
          <w:tab w:val="clear" w:pos="708"/>
        </w:tabs>
        <w:ind w:left="0" w:hanging="0"/>
        <w:jc w:val="left"/>
        <w:rPr>
          <w:sz w:val="14"/>
          <w:szCs w:val="14"/>
        </w:rPr>
      </w:pPr>
      <w:r>
        <w:rPr>
          <w:sz w:val="14"/>
          <w:szCs w:val="14"/>
        </w:rPr>
        <w:t>бупренорфин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N02AX</w:t>
      </w:r>
    </w:p>
    <w:p>
      <w:pPr>
        <w:pStyle w:val="ConsPlusNormal1"/>
        <w:tabs>
          <w:tab w:val="clear" w:pos="708"/>
        </w:tabs>
        <w:ind w:left="0" w:hanging="0"/>
        <w:jc w:val="left"/>
        <w:rPr>
          <w:sz w:val="14"/>
          <w:szCs w:val="14"/>
        </w:rPr>
      </w:pPr>
      <w:r>
        <w:rPr>
          <w:sz w:val="14"/>
          <w:szCs w:val="14"/>
        </w:rPr>
        <w:t>другие опиоиды</w:t>
      </w:r>
    </w:p>
    <w:p>
      <w:pPr>
        <w:pStyle w:val="ConsPlusNormal1"/>
        <w:tabs>
          <w:tab w:val="clear" w:pos="708"/>
        </w:tabs>
        <w:ind w:left="0" w:hanging="0"/>
        <w:jc w:val="left"/>
        <w:rPr>
          <w:sz w:val="14"/>
          <w:szCs w:val="14"/>
        </w:rPr>
      </w:pPr>
      <w:r>
        <w:rPr>
          <w:sz w:val="14"/>
          <w:szCs w:val="14"/>
        </w:rPr>
        <w:t>пропионилфенил-этоксиэтилпиперидин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трамадол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кишечнорастворимые, покрытые оболочкой;</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суспензия для приема внутрь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N03</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N03A</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N03AA</w:t>
      </w:r>
    </w:p>
    <w:p>
      <w:pPr>
        <w:pStyle w:val="ConsPlusNormal1"/>
        <w:tabs>
          <w:tab w:val="clear" w:pos="708"/>
        </w:tabs>
        <w:ind w:left="0" w:hanging="0"/>
        <w:jc w:val="left"/>
        <w:rPr>
          <w:sz w:val="14"/>
          <w:szCs w:val="14"/>
        </w:rPr>
      </w:pPr>
      <w:r>
        <w:rPr>
          <w:sz w:val="14"/>
          <w:szCs w:val="14"/>
        </w:rPr>
        <w:t>барбитураты и их производные</w:t>
      </w:r>
    </w:p>
    <w:p>
      <w:pPr>
        <w:pStyle w:val="ConsPlusNormal1"/>
        <w:tabs>
          <w:tab w:val="clear" w:pos="708"/>
        </w:tabs>
        <w:ind w:left="0" w:hanging="0"/>
        <w:jc w:val="left"/>
        <w:rPr>
          <w:sz w:val="14"/>
          <w:szCs w:val="14"/>
        </w:rPr>
      </w:pPr>
      <w:r>
        <w:rPr>
          <w:sz w:val="14"/>
          <w:szCs w:val="14"/>
        </w:rPr>
        <w:t>бензобарбитал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center"/>
        <w:rPr>
          <w:sz w:val="14"/>
          <w:szCs w:val="14"/>
        </w:rPr>
      </w:pPr>
      <w:r>
        <w:rPr>
          <w:sz w:val="14"/>
          <w:szCs w:val="14"/>
        </w:rPr>
        <w:t>N03AB</w:t>
      </w:r>
    </w:p>
    <w:p>
      <w:pPr>
        <w:pStyle w:val="ConsPlusNormal1"/>
        <w:tabs>
          <w:tab w:val="clear" w:pos="708"/>
        </w:tabs>
        <w:ind w:left="0" w:hanging="0"/>
        <w:jc w:val="left"/>
        <w:rPr>
          <w:sz w:val="14"/>
          <w:szCs w:val="14"/>
        </w:rPr>
      </w:pPr>
      <w:r>
        <w:rPr>
          <w:sz w:val="14"/>
          <w:szCs w:val="14"/>
        </w:rPr>
        <w:t>производные гидантоина</w:t>
      </w:r>
    </w:p>
    <w:p>
      <w:pPr>
        <w:pStyle w:val="ConsPlusNormal1"/>
        <w:tabs>
          <w:tab w:val="clear" w:pos="708"/>
        </w:tabs>
        <w:ind w:left="0" w:hanging="0"/>
        <w:jc w:val="left"/>
        <w:rPr>
          <w:sz w:val="14"/>
          <w:szCs w:val="14"/>
        </w:rPr>
      </w:pPr>
      <w:r>
        <w:rPr>
          <w:sz w:val="14"/>
          <w:szCs w:val="14"/>
        </w:rPr>
        <w:t>фенитоин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N03AD</w:t>
      </w:r>
    </w:p>
    <w:p>
      <w:pPr>
        <w:pStyle w:val="ConsPlusNormal1"/>
        <w:tabs>
          <w:tab w:val="clear" w:pos="708"/>
        </w:tabs>
        <w:ind w:left="0" w:hanging="0"/>
        <w:jc w:val="left"/>
        <w:rPr>
          <w:sz w:val="14"/>
          <w:szCs w:val="14"/>
        </w:rPr>
      </w:pPr>
      <w:r>
        <w:rPr>
          <w:sz w:val="14"/>
          <w:szCs w:val="14"/>
        </w:rPr>
        <w:t>производные сукцинимида</w:t>
      </w:r>
    </w:p>
    <w:p>
      <w:pPr>
        <w:pStyle w:val="ConsPlusNormal1"/>
        <w:tabs>
          <w:tab w:val="clear" w:pos="708"/>
        </w:tabs>
        <w:ind w:left="0" w:hanging="0"/>
        <w:jc w:val="left"/>
        <w:rPr>
          <w:sz w:val="14"/>
          <w:szCs w:val="14"/>
        </w:rPr>
      </w:pPr>
      <w:r>
        <w:rPr>
          <w:sz w:val="14"/>
          <w:szCs w:val="14"/>
        </w:rPr>
        <w:t>этосуксимид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N03AE</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клоназепам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N03AF</w:t>
      </w:r>
    </w:p>
    <w:p>
      <w:pPr>
        <w:pStyle w:val="ConsPlusNormal1"/>
        <w:tabs>
          <w:tab w:val="clear" w:pos="708"/>
        </w:tabs>
        <w:ind w:left="0" w:hanging="0"/>
        <w:jc w:val="left"/>
        <w:rPr>
          <w:sz w:val="14"/>
          <w:szCs w:val="14"/>
        </w:rPr>
      </w:pPr>
      <w:r>
        <w:rPr>
          <w:sz w:val="14"/>
          <w:szCs w:val="14"/>
        </w:rPr>
        <w:t>производные карбоксамида</w:t>
      </w:r>
    </w:p>
    <w:p>
      <w:pPr>
        <w:pStyle w:val="ConsPlusNormal1"/>
        <w:tabs>
          <w:tab w:val="clear" w:pos="708"/>
        </w:tabs>
        <w:ind w:left="0" w:hanging="0"/>
        <w:jc w:val="left"/>
        <w:rPr>
          <w:sz w:val="14"/>
          <w:szCs w:val="14"/>
        </w:rPr>
      </w:pPr>
      <w:r>
        <w:rPr>
          <w:sz w:val="14"/>
          <w:szCs w:val="14"/>
        </w:rPr>
        <w:t>карбамазепин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окскарбазепин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N03AG</w:t>
      </w:r>
    </w:p>
    <w:p>
      <w:pPr>
        <w:pStyle w:val="ConsPlusNormal1"/>
        <w:tabs>
          <w:tab w:val="clear" w:pos="708"/>
        </w:tabs>
        <w:ind w:left="0" w:hanging="0"/>
        <w:jc w:val="left"/>
        <w:rPr>
          <w:sz w:val="14"/>
          <w:szCs w:val="14"/>
        </w:rPr>
      </w:pPr>
      <w:r>
        <w:rPr>
          <w:sz w:val="14"/>
          <w:szCs w:val="14"/>
        </w:rPr>
        <w:t>производные жирных кислот</w:t>
      </w:r>
    </w:p>
    <w:p>
      <w:pPr>
        <w:pStyle w:val="ConsPlusNormal1"/>
        <w:tabs>
          <w:tab w:val="clear" w:pos="708"/>
        </w:tabs>
        <w:ind w:left="0" w:hanging="0"/>
        <w:jc w:val="left"/>
        <w:rPr>
          <w:sz w:val="14"/>
          <w:szCs w:val="14"/>
        </w:rPr>
      </w:pPr>
      <w:r>
        <w:rPr>
          <w:sz w:val="14"/>
          <w:szCs w:val="14"/>
        </w:rPr>
        <w:t>вальпроевая кислота</w:t>
      </w:r>
    </w:p>
    <w:p>
      <w:pPr>
        <w:pStyle w:val="ConsPlusNormal1"/>
        <w:tabs>
          <w:tab w:val="clear" w:pos="708"/>
        </w:tabs>
        <w:ind w:left="0" w:hanging="0"/>
        <w:jc w:val="left"/>
        <w:rPr>
          <w:sz w:val="14"/>
          <w:szCs w:val="14"/>
        </w:rPr>
      </w:pPr>
      <w:r>
        <w:rPr>
          <w:sz w:val="14"/>
          <w:szCs w:val="14"/>
        </w:rPr>
        <w:t>гранулы пролонгированного действия;</w:t>
      </w:r>
    </w:p>
    <w:p>
      <w:pPr>
        <w:pStyle w:val="ConsPlusNormal1"/>
        <w:tabs>
          <w:tab w:val="clear" w:pos="708"/>
        </w:tabs>
        <w:ind w:left="0" w:hanging="0"/>
        <w:jc w:val="left"/>
        <w:rPr>
          <w:sz w:val="14"/>
          <w:szCs w:val="14"/>
        </w:rPr>
      </w:pPr>
      <w:r>
        <w:rPr>
          <w:sz w:val="14"/>
          <w:szCs w:val="14"/>
        </w:rPr>
        <w:t>гранулы с пролонгированным высвобождением;</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center"/>
        <w:rPr>
          <w:sz w:val="14"/>
          <w:szCs w:val="14"/>
        </w:rPr>
      </w:pPr>
      <w:r>
        <w:rPr>
          <w:sz w:val="14"/>
          <w:szCs w:val="14"/>
        </w:rPr>
        <w:t>N03AX</w:t>
      </w:r>
    </w:p>
    <w:p>
      <w:pPr>
        <w:pStyle w:val="ConsPlusNormal1"/>
        <w:tabs>
          <w:tab w:val="clear" w:pos="708"/>
        </w:tabs>
        <w:ind w:left="0" w:hanging="0"/>
        <w:jc w:val="left"/>
        <w:rPr>
          <w:sz w:val="14"/>
          <w:szCs w:val="14"/>
        </w:rPr>
      </w:pPr>
      <w:r>
        <w:rPr>
          <w:sz w:val="14"/>
          <w:szCs w:val="14"/>
        </w:rPr>
        <w:t>другие противоэпилептические препараты</w:t>
      </w:r>
    </w:p>
    <w:p>
      <w:pPr>
        <w:pStyle w:val="ConsPlusNormal1"/>
        <w:tabs>
          <w:tab w:val="clear" w:pos="708"/>
        </w:tabs>
        <w:ind w:left="0" w:hanging="0"/>
        <w:jc w:val="left"/>
        <w:rPr>
          <w:sz w:val="14"/>
          <w:szCs w:val="14"/>
        </w:rPr>
      </w:pPr>
      <w:r>
        <w:rPr>
          <w:sz w:val="14"/>
          <w:szCs w:val="14"/>
        </w:rPr>
        <w:t>лакосамид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перампанел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топирамат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N04</w:t>
      </w:r>
    </w:p>
    <w:p>
      <w:pPr>
        <w:pStyle w:val="ConsPlusNormal1"/>
        <w:tabs>
          <w:tab w:val="clear" w:pos="708"/>
        </w:tabs>
        <w:ind w:left="0" w:hanging="0"/>
        <w:jc w:val="left"/>
        <w:rPr>
          <w:sz w:val="14"/>
          <w:szCs w:val="14"/>
        </w:rPr>
      </w:pPr>
      <w:r>
        <w:rPr>
          <w:sz w:val="14"/>
          <w:szCs w:val="14"/>
        </w:rPr>
        <w:t>противопаркинсонические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N04A</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N04AA</w:t>
      </w:r>
    </w:p>
    <w:p>
      <w:pPr>
        <w:pStyle w:val="ConsPlusNormal1"/>
        <w:tabs>
          <w:tab w:val="clear" w:pos="708"/>
        </w:tabs>
        <w:ind w:left="0" w:hanging="0"/>
        <w:jc w:val="left"/>
        <w:rPr>
          <w:sz w:val="14"/>
          <w:szCs w:val="14"/>
        </w:rPr>
      </w:pPr>
      <w:r>
        <w:rPr>
          <w:sz w:val="14"/>
          <w:szCs w:val="14"/>
        </w:rPr>
        <w:t>третичные амины</w:t>
      </w:r>
    </w:p>
    <w:p>
      <w:pPr>
        <w:pStyle w:val="ConsPlusNormal1"/>
        <w:tabs>
          <w:tab w:val="clear" w:pos="708"/>
        </w:tabs>
        <w:ind w:left="0" w:hanging="0"/>
        <w:jc w:val="left"/>
        <w:rPr>
          <w:sz w:val="14"/>
          <w:szCs w:val="14"/>
        </w:rPr>
      </w:pPr>
      <w:r>
        <w:rPr>
          <w:sz w:val="14"/>
          <w:szCs w:val="14"/>
        </w:rPr>
        <w:t>бипериден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тригексифенидил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N04B</w:t>
      </w:r>
    </w:p>
    <w:p>
      <w:pPr>
        <w:pStyle w:val="ConsPlusNormal1"/>
        <w:tabs>
          <w:tab w:val="clear" w:pos="708"/>
        </w:tabs>
        <w:ind w:left="0" w:hanging="0"/>
        <w:jc w:val="left"/>
        <w:rPr>
          <w:sz w:val="14"/>
          <w:szCs w:val="14"/>
        </w:rPr>
      </w:pPr>
      <w:r>
        <w:rPr>
          <w:sz w:val="14"/>
          <w:szCs w:val="14"/>
        </w:rPr>
        <w:t>дофаминергические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N04BA</w:t>
      </w:r>
    </w:p>
    <w:p>
      <w:pPr>
        <w:pStyle w:val="ConsPlusNormal1"/>
        <w:tabs>
          <w:tab w:val="clear" w:pos="708"/>
        </w:tabs>
        <w:ind w:left="0" w:hanging="0"/>
        <w:jc w:val="left"/>
        <w:rPr>
          <w:sz w:val="14"/>
          <w:szCs w:val="14"/>
        </w:rPr>
      </w:pPr>
      <w:r>
        <w:rPr>
          <w:sz w:val="14"/>
          <w:szCs w:val="14"/>
        </w:rPr>
        <w:t>допа и ее производные</w:t>
      </w:r>
    </w:p>
    <w:p>
      <w:pPr>
        <w:pStyle w:val="ConsPlusNormal1"/>
        <w:tabs>
          <w:tab w:val="clear" w:pos="708"/>
        </w:tabs>
        <w:ind w:left="0" w:hanging="0"/>
        <w:jc w:val="left"/>
        <w:rPr>
          <w:sz w:val="14"/>
          <w:szCs w:val="14"/>
        </w:rPr>
      </w:pPr>
      <w:r>
        <w:rPr>
          <w:sz w:val="14"/>
          <w:szCs w:val="14"/>
        </w:rPr>
        <w:t>леводопа + бенсеразид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леводопа + карбидопа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N04BB</w:t>
      </w:r>
    </w:p>
    <w:p>
      <w:pPr>
        <w:pStyle w:val="ConsPlusNormal1"/>
        <w:tabs>
          <w:tab w:val="clear" w:pos="708"/>
        </w:tabs>
        <w:ind w:left="0" w:hanging="0"/>
        <w:jc w:val="left"/>
        <w:rPr>
          <w:sz w:val="14"/>
          <w:szCs w:val="14"/>
        </w:rPr>
      </w:pPr>
      <w:r>
        <w:rPr>
          <w:sz w:val="14"/>
          <w:szCs w:val="14"/>
        </w:rPr>
        <w:t>производные адамантана</w:t>
      </w:r>
    </w:p>
    <w:p>
      <w:pPr>
        <w:pStyle w:val="ConsPlusNormal1"/>
        <w:tabs>
          <w:tab w:val="clear" w:pos="708"/>
        </w:tabs>
        <w:ind w:left="0" w:hanging="0"/>
        <w:jc w:val="left"/>
        <w:rPr>
          <w:sz w:val="14"/>
          <w:szCs w:val="14"/>
        </w:rPr>
      </w:pPr>
      <w:r>
        <w:rPr>
          <w:sz w:val="14"/>
          <w:szCs w:val="14"/>
        </w:rPr>
        <w:t>амантадин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N04BC</w:t>
      </w:r>
    </w:p>
    <w:p>
      <w:pPr>
        <w:pStyle w:val="ConsPlusNormal1"/>
        <w:tabs>
          <w:tab w:val="clear" w:pos="708"/>
        </w:tabs>
        <w:ind w:left="0" w:hanging="0"/>
        <w:jc w:val="left"/>
        <w:rPr>
          <w:sz w:val="14"/>
          <w:szCs w:val="14"/>
        </w:rPr>
      </w:pPr>
      <w:r>
        <w:rPr>
          <w:sz w:val="14"/>
          <w:szCs w:val="14"/>
        </w:rPr>
        <w:t>агонисты дофаминовых рецепторов</w:t>
      </w:r>
    </w:p>
    <w:p>
      <w:pPr>
        <w:pStyle w:val="ConsPlusNormal1"/>
        <w:tabs>
          <w:tab w:val="clear" w:pos="708"/>
        </w:tabs>
        <w:ind w:left="0" w:hanging="0"/>
        <w:jc w:val="left"/>
        <w:rPr>
          <w:sz w:val="14"/>
          <w:szCs w:val="14"/>
        </w:rPr>
      </w:pPr>
      <w:r>
        <w:rPr>
          <w:sz w:val="14"/>
          <w:szCs w:val="14"/>
        </w:rPr>
        <w:t>пирибедил</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прамипексол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numPr>
          <w:ilvl w:val="0"/>
          <w:numId w:val="0"/>
        </w:numPr>
        <w:tabs>
          <w:tab w:val="clear" w:pos="708"/>
        </w:tabs>
        <w:ind w:left="0" w:hanging="0"/>
        <w:jc w:val="center"/>
        <w:outlineLvl w:val="2"/>
        <w:rPr>
          <w:sz w:val="14"/>
          <w:szCs w:val="14"/>
        </w:rPr>
      </w:pPr>
      <w:r>
        <w:rPr>
          <w:sz w:val="14"/>
          <w:szCs w:val="14"/>
        </w:rPr>
        <w:t>N05</w:t>
      </w:r>
    </w:p>
    <w:p>
      <w:pPr>
        <w:pStyle w:val="ConsPlusNormal1"/>
        <w:tabs>
          <w:tab w:val="clear" w:pos="708"/>
        </w:tabs>
        <w:ind w:left="0" w:hanging="0"/>
        <w:jc w:val="left"/>
        <w:rPr>
          <w:sz w:val="14"/>
          <w:szCs w:val="14"/>
        </w:rPr>
      </w:pPr>
      <w:r>
        <w:rPr>
          <w:sz w:val="14"/>
          <w:szCs w:val="14"/>
        </w:rPr>
        <w:t>психотропные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N05A</w:t>
      </w:r>
    </w:p>
    <w:p>
      <w:pPr>
        <w:pStyle w:val="ConsPlusNormal1"/>
        <w:tabs>
          <w:tab w:val="clear" w:pos="708"/>
        </w:tabs>
        <w:ind w:left="0" w:hanging="0"/>
        <w:jc w:val="left"/>
        <w:rPr>
          <w:sz w:val="14"/>
          <w:szCs w:val="14"/>
        </w:rPr>
      </w:pPr>
      <w:r>
        <w:rPr>
          <w:sz w:val="14"/>
          <w:szCs w:val="14"/>
        </w:rPr>
        <w:t>антипсихотические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N05AA</w:t>
      </w:r>
    </w:p>
    <w:p>
      <w:pPr>
        <w:pStyle w:val="ConsPlusNormal1"/>
        <w:tabs>
          <w:tab w:val="clear" w:pos="708"/>
        </w:tabs>
        <w:ind w:left="0" w:hanging="0"/>
        <w:jc w:val="left"/>
        <w:rPr>
          <w:sz w:val="14"/>
          <w:szCs w:val="14"/>
        </w:rPr>
      </w:pPr>
      <w:r>
        <w:rPr>
          <w:sz w:val="14"/>
          <w:szCs w:val="14"/>
        </w:rPr>
        <w:t>алифатические производные фенотиазина</w:t>
      </w:r>
    </w:p>
    <w:p>
      <w:pPr>
        <w:pStyle w:val="ConsPlusNormal1"/>
        <w:tabs>
          <w:tab w:val="clear" w:pos="708"/>
        </w:tabs>
        <w:ind w:left="0" w:hanging="0"/>
        <w:jc w:val="left"/>
        <w:rPr>
          <w:sz w:val="14"/>
          <w:szCs w:val="14"/>
        </w:rPr>
      </w:pPr>
      <w:r>
        <w:rPr>
          <w:sz w:val="14"/>
          <w:szCs w:val="14"/>
        </w:rPr>
        <w:t>левомепромазин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хлорпромазин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N05AB</w:t>
      </w:r>
    </w:p>
    <w:p>
      <w:pPr>
        <w:pStyle w:val="ConsPlusNormal1"/>
        <w:tabs>
          <w:tab w:val="clear" w:pos="708"/>
        </w:tabs>
        <w:ind w:left="0" w:hanging="0"/>
        <w:jc w:val="left"/>
        <w:rPr>
          <w:sz w:val="14"/>
          <w:szCs w:val="14"/>
        </w:rPr>
      </w:pPr>
      <w:r>
        <w:rPr>
          <w:sz w:val="14"/>
          <w:szCs w:val="14"/>
        </w:rPr>
        <w:t>пиперазиновые производные фенотиазина</w:t>
      </w:r>
    </w:p>
    <w:p>
      <w:pPr>
        <w:pStyle w:val="ConsPlusNormal1"/>
        <w:tabs>
          <w:tab w:val="clear" w:pos="708"/>
        </w:tabs>
        <w:ind w:left="0" w:hanging="0"/>
        <w:jc w:val="left"/>
        <w:rPr>
          <w:sz w:val="14"/>
          <w:szCs w:val="14"/>
        </w:rPr>
      </w:pPr>
      <w:r>
        <w:rPr>
          <w:sz w:val="14"/>
          <w:szCs w:val="14"/>
        </w:rPr>
        <w:t>перфеназин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трифлуоперазин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флуфеназин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center"/>
        <w:rPr>
          <w:sz w:val="14"/>
          <w:szCs w:val="14"/>
        </w:rPr>
      </w:pPr>
      <w:r>
        <w:rPr>
          <w:sz w:val="14"/>
          <w:szCs w:val="14"/>
        </w:rPr>
        <w:t>N05AC</w:t>
      </w:r>
    </w:p>
    <w:p>
      <w:pPr>
        <w:pStyle w:val="ConsPlusNormal1"/>
        <w:tabs>
          <w:tab w:val="clear" w:pos="708"/>
        </w:tabs>
        <w:ind w:left="0" w:hanging="0"/>
        <w:jc w:val="left"/>
        <w:rPr>
          <w:sz w:val="14"/>
          <w:szCs w:val="14"/>
        </w:rPr>
      </w:pPr>
      <w:r>
        <w:rPr>
          <w:sz w:val="14"/>
          <w:szCs w:val="14"/>
        </w:rPr>
        <w:t>пиперидиновые производные фенотиазина</w:t>
      </w:r>
    </w:p>
    <w:p>
      <w:pPr>
        <w:pStyle w:val="ConsPlusNormal1"/>
        <w:tabs>
          <w:tab w:val="clear" w:pos="708"/>
        </w:tabs>
        <w:ind w:left="0" w:hanging="0"/>
        <w:jc w:val="left"/>
        <w:rPr>
          <w:sz w:val="14"/>
          <w:szCs w:val="14"/>
        </w:rPr>
      </w:pPr>
      <w:r>
        <w:rPr>
          <w:sz w:val="14"/>
          <w:szCs w:val="14"/>
        </w:rPr>
        <w:t>перициазин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тиоридазин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N05AD</w:t>
      </w:r>
    </w:p>
    <w:p>
      <w:pPr>
        <w:pStyle w:val="ConsPlusNormal1"/>
        <w:tabs>
          <w:tab w:val="clear" w:pos="708"/>
        </w:tabs>
        <w:ind w:left="0" w:hanging="0"/>
        <w:jc w:val="left"/>
        <w:rPr>
          <w:sz w:val="14"/>
          <w:szCs w:val="14"/>
        </w:rPr>
      </w:pPr>
      <w:r>
        <w:rPr>
          <w:sz w:val="14"/>
          <w:szCs w:val="14"/>
        </w:rPr>
        <w:t>производные бутирофенона</w:t>
      </w:r>
    </w:p>
    <w:p>
      <w:pPr>
        <w:pStyle w:val="ConsPlusNormal1"/>
        <w:tabs>
          <w:tab w:val="clear" w:pos="708"/>
        </w:tabs>
        <w:ind w:left="0" w:hanging="0"/>
        <w:jc w:val="left"/>
        <w:rPr>
          <w:sz w:val="14"/>
          <w:szCs w:val="14"/>
        </w:rPr>
      </w:pPr>
      <w:r>
        <w:rPr>
          <w:sz w:val="14"/>
          <w:szCs w:val="14"/>
        </w:rPr>
        <w:t>галоперидол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N05AF</w:t>
      </w:r>
    </w:p>
    <w:p>
      <w:pPr>
        <w:pStyle w:val="ConsPlusNormal1"/>
        <w:tabs>
          <w:tab w:val="clear" w:pos="708"/>
        </w:tabs>
        <w:ind w:left="0" w:hanging="0"/>
        <w:jc w:val="left"/>
        <w:rPr>
          <w:sz w:val="14"/>
          <w:szCs w:val="14"/>
        </w:rPr>
      </w:pPr>
      <w:r>
        <w:rPr>
          <w:sz w:val="14"/>
          <w:szCs w:val="14"/>
        </w:rPr>
        <w:t>производные тиоксантена</w:t>
      </w:r>
    </w:p>
    <w:p>
      <w:pPr>
        <w:pStyle w:val="ConsPlusNormal1"/>
        <w:tabs>
          <w:tab w:val="clear" w:pos="708"/>
        </w:tabs>
        <w:ind w:left="0" w:hanging="0"/>
        <w:jc w:val="left"/>
        <w:rPr/>
      </w:pPr>
      <w:r>
        <w:rPr>
          <w:sz w:val="14"/>
          <w:szCs w:val="14"/>
        </w:rPr>
        <w:t xml:space="preserve">зуклопентиксол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N05AH</w:t>
      </w:r>
    </w:p>
    <w:p>
      <w:pPr>
        <w:pStyle w:val="ConsPlusNormal1"/>
        <w:tabs>
          <w:tab w:val="clear" w:pos="708"/>
        </w:tabs>
        <w:ind w:left="0" w:hanging="0"/>
        <w:jc w:val="left"/>
        <w:rPr>
          <w:sz w:val="14"/>
          <w:szCs w:val="14"/>
        </w:rPr>
      </w:pPr>
      <w:r>
        <w:rPr>
          <w:sz w:val="14"/>
          <w:szCs w:val="14"/>
        </w:rPr>
        <w:t>диазепины, оксазепины, тиазепины и оксепины</w:t>
      </w:r>
    </w:p>
    <w:p>
      <w:pPr>
        <w:pStyle w:val="ConsPlusNormal1"/>
        <w:tabs>
          <w:tab w:val="clear" w:pos="708"/>
        </w:tabs>
        <w:ind w:left="0" w:hanging="0"/>
        <w:jc w:val="left"/>
        <w:rPr>
          <w:sz w:val="14"/>
          <w:szCs w:val="14"/>
        </w:rPr>
      </w:pPr>
      <w:r>
        <w:rPr>
          <w:sz w:val="14"/>
          <w:szCs w:val="14"/>
        </w:rPr>
        <w:t>кветиапин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оланзапин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N05AL</w:t>
      </w:r>
    </w:p>
    <w:p>
      <w:pPr>
        <w:pStyle w:val="ConsPlusNormal1"/>
        <w:tabs>
          <w:tab w:val="clear" w:pos="708"/>
        </w:tabs>
        <w:ind w:left="0" w:hanging="0"/>
        <w:jc w:val="left"/>
        <w:rPr>
          <w:sz w:val="14"/>
          <w:szCs w:val="14"/>
        </w:rPr>
      </w:pPr>
      <w:r>
        <w:rPr>
          <w:sz w:val="14"/>
          <w:szCs w:val="14"/>
        </w:rPr>
        <w:t>бензамиды</w:t>
      </w:r>
    </w:p>
    <w:p>
      <w:pPr>
        <w:pStyle w:val="ConsPlusNormal1"/>
        <w:tabs>
          <w:tab w:val="clear" w:pos="708"/>
        </w:tabs>
        <w:ind w:left="0" w:hanging="0"/>
        <w:jc w:val="left"/>
        <w:rPr>
          <w:sz w:val="14"/>
          <w:szCs w:val="14"/>
        </w:rPr>
      </w:pPr>
      <w:r>
        <w:rPr>
          <w:sz w:val="14"/>
          <w:szCs w:val="14"/>
        </w:rPr>
        <w:t>сульпирид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N05AX</w:t>
      </w:r>
    </w:p>
    <w:p>
      <w:pPr>
        <w:pStyle w:val="ConsPlusNormal1"/>
        <w:tabs>
          <w:tab w:val="clear" w:pos="708"/>
        </w:tabs>
        <w:ind w:left="0" w:hanging="0"/>
        <w:jc w:val="left"/>
        <w:rPr>
          <w:sz w:val="14"/>
          <w:szCs w:val="14"/>
        </w:rPr>
      </w:pPr>
      <w:r>
        <w:rPr>
          <w:sz w:val="14"/>
          <w:szCs w:val="14"/>
        </w:rPr>
        <w:t>другие антипсихотические средства</w:t>
      </w:r>
    </w:p>
    <w:p>
      <w:pPr>
        <w:pStyle w:val="ConsPlusNormal1"/>
        <w:tabs>
          <w:tab w:val="clear" w:pos="708"/>
        </w:tabs>
        <w:ind w:left="0" w:hanging="0"/>
        <w:jc w:val="left"/>
        <w:rPr/>
      </w:pPr>
      <w:r>
        <w:rPr>
          <w:sz w:val="14"/>
          <w:szCs w:val="14"/>
        </w:rPr>
        <w:t xml:space="preserve">палиперидон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суспензия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рисперидон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N05B</w:t>
      </w:r>
    </w:p>
    <w:p>
      <w:pPr>
        <w:pStyle w:val="ConsPlusNormal1"/>
        <w:tabs>
          <w:tab w:val="clear" w:pos="708"/>
        </w:tabs>
        <w:ind w:left="0" w:hanging="0"/>
        <w:jc w:val="left"/>
        <w:rPr>
          <w:sz w:val="14"/>
          <w:szCs w:val="14"/>
        </w:rPr>
      </w:pPr>
      <w:r>
        <w:rPr>
          <w:sz w:val="14"/>
          <w:szCs w:val="14"/>
        </w:rPr>
        <w:t>анксиолитики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N05BA</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бромдигидрохлорфенил-бензодиазепин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лоразепам</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N05BB</w:t>
      </w:r>
    </w:p>
    <w:p>
      <w:pPr>
        <w:pStyle w:val="ConsPlusNormal1"/>
        <w:tabs>
          <w:tab w:val="clear" w:pos="708"/>
        </w:tabs>
        <w:ind w:left="0" w:hanging="0"/>
        <w:jc w:val="left"/>
        <w:rPr>
          <w:sz w:val="14"/>
          <w:szCs w:val="14"/>
        </w:rPr>
      </w:pPr>
      <w:r>
        <w:rPr>
          <w:sz w:val="14"/>
          <w:szCs w:val="14"/>
        </w:rPr>
        <w:t>производные дифенилметана</w:t>
      </w:r>
    </w:p>
    <w:p>
      <w:pPr>
        <w:pStyle w:val="ConsPlusNormal1"/>
        <w:tabs>
          <w:tab w:val="clear" w:pos="708"/>
        </w:tabs>
        <w:ind w:left="0" w:hanging="0"/>
        <w:jc w:val="left"/>
        <w:rPr>
          <w:sz w:val="14"/>
          <w:szCs w:val="14"/>
        </w:rPr>
      </w:pPr>
      <w:r>
        <w:rPr>
          <w:sz w:val="14"/>
          <w:szCs w:val="14"/>
        </w:rPr>
        <w:t>гидроксизин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N05C</w:t>
      </w:r>
    </w:p>
    <w:p>
      <w:pPr>
        <w:pStyle w:val="ConsPlusNormal1"/>
        <w:tabs>
          <w:tab w:val="clear" w:pos="708"/>
        </w:tabs>
        <w:ind w:left="0" w:hanging="0"/>
        <w:jc w:val="left"/>
        <w:rPr>
          <w:sz w:val="14"/>
          <w:szCs w:val="14"/>
        </w:rPr>
      </w:pPr>
      <w:r>
        <w:rPr>
          <w:sz w:val="14"/>
          <w:szCs w:val="14"/>
        </w:rPr>
        <w:t>снотворные и седативные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N05CD</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нитразепам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N05CF</w:t>
      </w:r>
    </w:p>
    <w:p>
      <w:pPr>
        <w:pStyle w:val="ConsPlusNormal1"/>
        <w:tabs>
          <w:tab w:val="clear" w:pos="708"/>
        </w:tabs>
        <w:ind w:left="0" w:hanging="0"/>
        <w:jc w:val="left"/>
        <w:rPr>
          <w:sz w:val="14"/>
          <w:szCs w:val="14"/>
        </w:rPr>
      </w:pPr>
      <w:r>
        <w:rPr>
          <w:sz w:val="14"/>
          <w:szCs w:val="14"/>
        </w:rPr>
        <w:t>бензодиазепиноподобные средства</w:t>
      </w:r>
    </w:p>
    <w:p>
      <w:pPr>
        <w:pStyle w:val="ConsPlusNormal1"/>
        <w:tabs>
          <w:tab w:val="clear" w:pos="708"/>
        </w:tabs>
        <w:ind w:left="0" w:hanging="0"/>
        <w:jc w:val="left"/>
        <w:rPr>
          <w:sz w:val="14"/>
          <w:szCs w:val="14"/>
        </w:rPr>
      </w:pPr>
      <w:r>
        <w:rPr>
          <w:sz w:val="14"/>
          <w:szCs w:val="14"/>
        </w:rPr>
        <w:t>зопиклон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N06</w:t>
      </w:r>
    </w:p>
    <w:p>
      <w:pPr>
        <w:pStyle w:val="ConsPlusNormal1"/>
        <w:tabs>
          <w:tab w:val="clear" w:pos="708"/>
        </w:tabs>
        <w:ind w:left="0" w:hanging="0"/>
        <w:jc w:val="left"/>
        <w:rPr>
          <w:sz w:val="14"/>
          <w:szCs w:val="14"/>
        </w:rPr>
      </w:pPr>
      <w:r>
        <w:rPr>
          <w:sz w:val="14"/>
          <w:szCs w:val="14"/>
        </w:rPr>
        <w:t>психоаналептики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N06A</w:t>
      </w:r>
    </w:p>
    <w:p>
      <w:pPr>
        <w:pStyle w:val="ConsPlusNormal1"/>
        <w:tabs>
          <w:tab w:val="clear" w:pos="708"/>
        </w:tabs>
        <w:ind w:left="0" w:hanging="0"/>
        <w:jc w:val="left"/>
        <w:rPr>
          <w:sz w:val="14"/>
          <w:szCs w:val="14"/>
        </w:rPr>
      </w:pPr>
      <w:r>
        <w:rPr>
          <w:sz w:val="14"/>
          <w:szCs w:val="14"/>
        </w:rPr>
        <w:t>антидепрессанты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N06AA</w:t>
      </w:r>
    </w:p>
    <w:p>
      <w:pPr>
        <w:pStyle w:val="ConsPlusNormal1"/>
        <w:tabs>
          <w:tab w:val="clear" w:pos="708"/>
        </w:tabs>
        <w:ind w:left="0" w:hanging="0"/>
        <w:jc w:val="left"/>
        <w:rPr>
          <w:sz w:val="14"/>
          <w:szCs w:val="14"/>
        </w:rPr>
      </w:pPr>
      <w:r>
        <w:rPr>
          <w:sz w:val="14"/>
          <w:szCs w:val="14"/>
        </w:rPr>
        <w:t>неселективные ингибиторы обратного захвата моноаминов</w:t>
      </w:r>
    </w:p>
    <w:p>
      <w:pPr>
        <w:pStyle w:val="ConsPlusNormal1"/>
        <w:tabs>
          <w:tab w:val="clear" w:pos="708"/>
        </w:tabs>
        <w:ind w:left="0" w:hanging="0"/>
        <w:jc w:val="left"/>
        <w:rPr>
          <w:sz w:val="14"/>
          <w:szCs w:val="14"/>
        </w:rPr>
      </w:pPr>
      <w:r>
        <w:rPr>
          <w:sz w:val="14"/>
          <w:szCs w:val="14"/>
        </w:rPr>
        <w:t>амитриптилин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имипрамин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кломипрамин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N06AB</w:t>
      </w:r>
    </w:p>
    <w:p>
      <w:pPr>
        <w:pStyle w:val="ConsPlusNormal1"/>
        <w:tabs>
          <w:tab w:val="clear" w:pos="708"/>
        </w:tabs>
        <w:ind w:left="0" w:hanging="0"/>
        <w:jc w:val="left"/>
        <w:rPr>
          <w:sz w:val="14"/>
          <w:szCs w:val="14"/>
        </w:rPr>
      </w:pPr>
      <w:r>
        <w:rPr>
          <w:sz w:val="14"/>
          <w:szCs w:val="14"/>
        </w:rPr>
        <w:t>селективные ингибиторы обратного захвата серотонина</w:t>
      </w:r>
    </w:p>
    <w:p>
      <w:pPr>
        <w:pStyle w:val="ConsPlusNormal1"/>
        <w:tabs>
          <w:tab w:val="clear" w:pos="708"/>
        </w:tabs>
        <w:ind w:left="0" w:hanging="0"/>
        <w:jc w:val="left"/>
        <w:rPr>
          <w:sz w:val="14"/>
          <w:szCs w:val="14"/>
        </w:rPr>
      </w:pPr>
      <w:r>
        <w:rPr>
          <w:sz w:val="14"/>
          <w:szCs w:val="14"/>
        </w:rPr>
        <w:t>пароксетин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сертралин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флуоксетин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N06AX</w:t>
      </w:r>
    </w:p>
    <w:p>
      <w:pPr>
        <w:pStyle w:val="ConsPlusNormal1"/>
        <w:tabs>
          <w:tab w:val="clear" w:pos="708"/>
        </w:tabs>
        <w:ind w:left="0" w:hanging="0"/>
        <w:jc w:val="left"/>
        <w:rPr>
          <w:sz w:val="14"/>
          <w:szCs w:val="14"/>
        </w:rPr>
      </w:pPr>
      <w:r>
        <w:rPr>
          <w:sz w:val="14"/>
          <w:szCs w:val="14"/>
        </w:rPr>
        <w:t>другие антидепрессанты</w:t>
      </w:r>
    </w:p>
    <w:p>
      <w:pPr>
        <w:pStyle w:val="ConsPlusNormal1"/>
        <w:tabs>
          <w:tab w:val="clear" w:pos="708"/>
        </w:tabs>
        <w:ind w:left="0" w:hanging="0"/>
        <w:jc w:val="left"/>
        <w:rPr/>
      </w:pPr>
      <w:r>
        <w:rPr>
          <w:sz w:val="14"/>
          <w:szCs w:val="14"/>
        </w:rPr>
        <w:t xml:space="preserve">агомелатин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пипофезин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полипептиды коры головного мозга скота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center"/>
        <w:rPr>
          <w:sz w:val="14"/>
          <w:szCs w:val="14"/>
        </w:rPr>
      </w:pPr>
      <w:r>
        <w:rPr>
          <w:sz w:val="14"/>
          <w:szCs w:val="14"/>
        </w:rPr>
        <w:t>N06B</w:t>
      </w:r>
    </w:p>
    <w:p>
      <w:pPr>
        <w:pStyle w:val="ConsPlusNormal1"/>
        <w:tabs>
          <w:tab w:val="clear" w:pos="708"/>
        </w:tabs>
        <w:ind w:left="0" w:hanging="0"/>
        <w:jc w:val="left"/>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N06BX</w:t>
      </w:r>
    </w:p>
    <w:p>
      <w:pPr>
        <w:pStyle w:val="ConsPlusNormal1"/>
        <w:tabs>
          <w:tab w:val="clear" w:pos="708"/>
        </w:tabs>
        <w:ind w:left="0" w:hanging="0"/>
        <w:jc w:val="left"/>
        <w:rPr>
          <w:sz w:val="14"/>
          <w:szCs w:val="14"/>
        </w:rPr>
      </w:pPr>
      <w:r>
        <w:rPr>
          <w:sz w:val="14"/>
          <w:szCs w:val="14"/>
        </w:rPr>
        <w:t>другие психостимуляторы и ноотропные препараты</w:t>
      </w:r>
    </w:p>
    <w:p>
      <w:pPr>
        <w:pStyle w:val="ConsPlusNormal1"/>
        <w:tabs>
          <w:tab w:val="clear" w:pos="708"/>
        </w:tabs>
        <w:ind w:left="0" w:hanging="0"/>
        <w:jc w:val="left"/>
        <w:rPr>
          <w:sz w:val="14"/>
          <w:szCs w:val="14"/>
        </w:rPr>
      </w:pPr>
      <w:r>
        <w:rPr>
          <w:sz w:val="14"/>
          <w:szCs w:val="14"/>
        </w:rPr>
        <w:t>винпоцетин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пирацетам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фонтурацетам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церебролизин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N06D</w:t>
      </w:r>
    </w:p>
    <w:p>
      <w:pPr>
        <w:pStyle w:val="ConsPlusNormal1"/>
        <w:tabs>
          <w:tab w:val="clear" w:pos="708"/>
        </w:tabs>
        <w:ind w:left="0" w:hanging="0"/>
        <w:jc w:val="left"/>
        <w:rPr>
          <w:sz w:val="14"/>
          <w:szCs w:val="14"/>
        </w:rPr>
      </w:pPr>
      <w:r>
        <w:rPr>
          <w:sz w:val="14"/>
          <w:szCs w:val="14"/>
        </w:rPr>
        <w:t>препараты для лечения деменции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N06DA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галантамин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ривастигмин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N07</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N07A</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N07AA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неостигмина метилсульфат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пиридостигмина 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N07AX</w:t>
      </w:r>
    </w:p>
    <w:p>
      <w:pPr>
        <w:pStyle w:val="ConsPlusNormal1"/>
        <w:tabs>
          <w:tab w:val="clear" w:pos="708"/>
        </w:tabs>
        <w:ind w:left="0" w:hanging="0"/>
        <w:jc w:val="left"/>
        <w:rPr>
          <w:sz w:val="14"/>
          <w:szCs w:val="14"/>
        </w:rPr>
      </w:pPr>
      <w:r>
        <w:rPr>
          <w:sz w:val="14"/>
          <w:szCs w:val="14"/>
        </w:rPr>
        <w:t>прочие парасимпатомиметики</w:t>
      </w:r>
    </w:p>
    <w:p>
      <w:pPr>
        <w:pStyle w:val="ConsPlusNormal1"/>
        <w:tabs>
          <w:tab w:val="clear" w:pos="708"/>
        </w:tabs>
        <w:ind w:left="0" w:hanging="0"/>
        <w:jc w:val="left"/>
        <w:rPr/>
      </w:pPr>
      <w:r>
        <w:rPr>
          <w:sz w:val="14"/>
          <w:szCs w:val="14"/>
        </w:rPr>
        <w:t xml:space="preserve">холина альфосцерат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center"/>
        <w:rPr>
          <w:sz w:val="14"/>
          <w:szCs w:val="14"/>
        </w:rPr>
      </w:pPr>
      <w:r>
        <w:rPr>
          <w:sz w:val="14"/>
          <w:szCs w:val="14"/>
        </w:rPr>
        <w:t>N07C</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N07CA</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sz w:val="14"/>
          <w:szCs w:val="14"/>
        </w:rPr>
      </w:pPr>
      <w:r>
        <w:rPr>
          <w:sz w:val="14"/>
          <w:szCs w:val="14"/>
        </w:rPr>
        <w:t>бетагистин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N07X</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N07XX</w:t>
      </w:r>
    </w:p>
    <w:p>
      <w:pPr>
        <w:pStyle w:val="ConsPlusNormal1"/>
        <w:tabs>
          <w:tab w:val="clear" w:pos="708"/>
        </w:tabs>
        <w:ind w:left="0" w:hanging="0"/>
        <w:jc w:val="left"/>
        <w:rPr>
          <w:sz w:val="14"/>
          <w:szCs w:val="14"/>
        </w:rPr>
      </w:pPr>
      <w:r>
        <w:rPr>
          <w:sz w:val="14"/>
          <w:szCs w:val="14"/>
        </w:rPr>
        <w:t>прочие препараты для лечения заболеваний нервной системы</w:t>
      </w:r>
    </w:p>
    <w:p>
      <w:pPr>
        <w:pStyle w:val="ConsPlusNormal1"/>
        <w:tabs>
          <w:tab w:val="clear" w:pos="708"/>
        </w:tabs>
        <w:ind w:left="0" w:hanging="0"/>
        <w:jc w:val="left"/>
        <w:rPr>
          <w:sz w:val="14"/>
          <w:szCs w:val="14"/>
        </w:rPr>
      </w:pPr>
      <w:r>
        <w:rPr>
          <w:sz w:val="14"/>
          <w:szCs w:val="14"/>
        </w:rPr>
        <w:t>инозин + никотинамид + рибофлавин + янтарная кислота</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этилметилгидроксипиридина сукцинат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P</w:t>
      </w:r>
    </w:p>
    <w:p>
      <w:pPr>
        <w:pStyle w:val="ConsPlusNormal1"/>
        <w:tabs>
          <w:tab w:val="clear" w:pos="708"/>
        </w:tabs>
        <w:ind w:left="0" w:hanging="0"/>
        <w:jc w:val="left"/>
        <w:rPr>
          <w:sz w:val="14"/>
          <w:szCs w:val="14"/>
        </w:rPr>
      </w:pPr>
      <w:r>
        <w:rPr>
          <w:sz w:val="14"/>
          <w:szCs w:val="14"/>
        </w:rPr>
        <w:t>противопаразитарные препараты,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P01</w:t>
      </w:r>
    </w:p>
    <w:p>
      <w:pPr>
        <w:pStyle w:val="ConsPlusNormal1"/>
        <w:tabs>
          <w:tab w:val="clear" w:pos="708"/>
        </w:tabs>
        <w:ind w:left="0" w:hanging="0"/>
        <w:jc w:val="left"/>
        <w:rPr>
          <w:sz w:val="14"/>
          <w:szCs w:val="14"/>
        </w:rPr>
      </w:pPr>
      <w:r>
        <w:rPr>
          <w:sz w:val="14"/>
          <w:szCs w:val="14"/>
        </w:rPr>
        <w:t>противопротозойные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P01A</w:t>
      </w:r>
    </w:p>
    <w:p>
      <w:pPr>
        <w:pStyle w:val="ConsPlusNormal1"/>
        <w:tabs>
          <w:tab w:val="clear" w:pos="708"/>
        </w:tabs>
        <w:ind w:left="0" w:hanging="0"/>
        <w:jc w:val="left"/>
        <w:rPr>
          <w:sz w:val="14"/>
          <w:szCs w:val="14"/>
        </w:rPr>
      </w:pPr>
      <w:r>
        <w:rPr>
          <w:sz w:val="14"/>
          <w:szCs w:val="14"/>
        </w:rPr>
        <w:t>препараты для лечения амебиаза и других протозойных инфекций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P01AB</w:t>
      </w:r>
    </w:p>
    <w:p>
      <w:pPr>
        <w:pStyle w:val="ConsPlusNormal1"/>
        <w:tabs>
          <w:tab w:val="clear" w:pos="708"/>
        </w:tabs>
        <w:ind w:left="0" w:hanging="0"/>
        <w:jc w:val="left"/>
        <w:rPr>
          <w:sz w:val="14"/>
          <w:szCs w:val="14"/>
        </w:rPr>
      </w:pPr>
      <w:r>
        <w:rPr>
          <w:sz w:val="14"/>
          <w:szCs w:val="14"/>
        </w:rPr>
        <w:t>производные нитроимидазола</w:t>
      </w:r>
    </w:p>
    <w:p>
      <w:pPr>
        <w:pStyle w:val="ConsPlusNormal1"/>
        <w:tabs>
          <w:tab w:val="clear" w:pos="708"/>
        </w:tabs>
        <w:ind w:left="0" w:hanging="0"/>
        <w:jc w:val="left"/>
        <w:rPr>
          <w:sz w:val="14"/>
          <w:szCs w:val="14"/>
        </w:rPr>
      </w:pPr>
      <w:r>
        <w:rPr>
          <w:sz w:val="14"/>
          <w:szCs w:val="14"/>
        </w:rPr>
        <w:t>метронидазол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P02</w:t>
      </w:r>
    </w:p>
    <w:p>
      <w:pPr>
        <w:pStyle w:val="ConsPlusNormal1"/>
        <w:tabs>
          <w:tab w:val="clear" w:pos="708"/>
        </w:tabs>
        <w:ind w:left="0" w:hanging="0"/>
        <w:jc w:val="left"/>
        <w:rPr>
          <w:sz w:val="14"/>
          <w:szCs w:val="14"/>
        </w:rPr>
      </w:pPr>
      <w:r>
        <w:rPr>
          <w:sz w:val="14"/>
          <w:szCs w:val="14"/>
        </w:rPr>
        <w:t>противогельминтные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P02B</w:t>
      </w:r>
    </w:p>
    <w:p>
      <w:pPr>
        <w:pStyle w:val="ConsPlusNormal1"/>
        <w:tabs>
          <w:tab w:val="clear" w:pos="708"/>
        </w:tabs>
        <w:ind w:left="0" w:hanging="0"/>
        <w:jc w:val="left"/>
        <w:rPr>
          <w:sz w:val="14"/>
          <w:szCs w:val="14"/>
        </w:rPr>
      </w:pPr>
      <w:r>
        <w:rPr>
          <w:sz w:val="14"/>
          <w:szCs w:val="14"/>
        </w:rPr>
        <w:t>препараты для лечения трематодоза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P02C</w:t>
      </w:r>
    </w:p>
    <w:p>
      <w:pPr>
        <w:pStyle w:val="ConsPlusNormal1"/>
        <w:tabs>
          <w:tab w:val="clear" w:pos="708"/>
        </w:tabs>
        <w:ind w:left="0" w:hanging="0"/>
        <w:jc w:val="left"/>
        <w:rPr>
          <w:sz w:val="14"/>
          <w:szCs w:val="14"/>
        </w:rPr>
      </w:pPr>
      <w:r>
        <w:rPr>
          <w:sz w:val="14"/>
          <w:szCs w:val="14"/>
        </w:rPr>
        <w:t>препараты для лечения нематодоза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P02CA</w:t>
      </w:r>
    </w:p>
    <w:p>
      <w:pPr>
        <w:pStyle w:val="ConsPlusNormal1"/>
        <w:tabs>
          <w:tab w:val="clear" w:pos="708"/>
        </w:tabs>
        <w:ind w:left="0" w:hanging="0"/>
        <w:jc w:val="left"/>
        <w:rPr>
          <w:sz w:val="14"/>
          <w:szCs w:val="14"/>
        </w:rPr>
      </w:pPr>
      <w:r>
        <w:rPr>
          <w:sz w:val="14"/>
          <w:szCs w:val="14"/>
        </w:rPr>
        <w:t>производные бензимидазола</w:t>
      </w:r>
    </w:p>
    <w:p>
      <w:pPr>
        <w:pStyle w:val="ConsPlusNormal1"/>
        <w:tabs>
          <w:tab w:val="clear" w:pos="708"/>
        </w:tabs>
        <w:ind w:left="0" w:hanging="0"/>
        <w:jc w:val="left"/>
        <w:rPr>
          <w:sz w:val="14"/>
          <w:szCs w:val="14"/>
        </w:rPr>
      </w:pPr>
      <w:r>
        <w:rPr>
          <w:sz w:val="14"/>
          <w:szCs w:val="14"/>
        </w:rPr>
        <w:t>мебендазол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R01</w:t>
      </w:r>
    </w:p>
    <w:p>
      <w:pPr>
        <w:pStyle w:val="ConsPlusNormal1"/>
        <w:tabs>
          <w:tab w:val="clear" w:pos="708"/>
        </w:tabs>
        <w:ind w:left="0" w:hanging="0"/>
        <w:jc w:val="left"/>
        <w:rPr>
          <w:sz w:val="14"/>
          <w:szCs w:val="14"/>
        </w:rPr>
      </w:pPr>
      <w:r>
        <w:rPr>
          <w:sz w:val="14"/>
          <w:szCs w:val="14"/>
        </w:rPr>
        <w:t>назальные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R01A</w:t>
      </w:r>
    </w:p>
    <w:p>
      <w:pPr>
        <w:pStyle w:val="ConsPlusNormal1"/>
        <w:tabs>
          <w:tab w:val="clear" w:pos="708"/>
        </w:tabs>
        <w:ind w:left="0" w:hanging="0"/>
        <w:jc w:val="left"/>
        <w:rPr>
          <w:sz w:val="14"/>
          <w:szCs w:val="14"/>
        </w:rPr>
      </w:pPr>
      <w:r>
        <w:rPr>
          <w:sz w:val="14"/>
          <w:szCs w:val="14"/>
        </w:rPr>
        <w:t>деконгестанты и другие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R01AA</w:t>
      </w:r>
    </w:p>
    <w:p>
      <w:pPr>
        <w:pStyle w:val="ConsPlusNormal1"/>
        <w:tabs>
          <w:tab w:val="clear" w:pos="708"/>
        </w:tabs>
        <w:ind w:left="0" w:hanging="0"/>
        <w:jc w:val="left"/>
        <w:rPr>
          <w:sz w:val="14"/>
          <w:szCs w:val="14"/>
        </w:rPr>
      </w:pPr>
      <w:r>
        <w:rPr>
          <w:sz w:val="14"/>
          <w:szCs w:val="14"/>
        </w:rPr>
        <w:t>адреномиметики</w:t>
      </w:r>
    </w:p>
    <w:p>
      <w:pPr>
        <w:pStyle w:val="ConsPlusNormal1"/>
        <w:tabs>
          <w:tab w:val="clear" w:pos="708"/>
        </w:tabs>
        <w:ind w:left="0" w:hanging="0"/>
        <w:jc w:val="left"/>
        <w:rPr>
          <w:sz w:val="14"/>
          <w:szCs w:val="14"/>
        </w:rPr>
      </w:pPr>
      <w:r>
        <w:rPr>
          <w:sz w:val="14"/>
          <w:szCs w:val="14"/>
        </w:rPr>
        <w:t>ксилометазолин</w:t>
      </w:r>
    </w:p>
    <w:p>
      <w:pPr>
        <w:pStyle w:val="ConsPlusNormal1"/>
        <w:tabs>
          <w:tab w:val="clear" w:pos="708"/>
        </w:tabs>
        <w:ind w:left="0" w:hanging="0"/>
        <w:jc w:val="left"/>
        <w:rPr>
          <w:sz w:val="14"/>
          <w:szCs w:val="14"/>
        </w:rPr>
      </w:pPr>
      <w:r>
        <w:rPr>
          <w:sz w:val="14"/>
          <w:szCs w:val="14"/>
        </w:rPr>
        <w:t>гель назальный;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капли назальные (для детей);</w:t>
      </w:r>
    </w:p>
    <w:p>
      <w:pPr>
        <w:pStyle w:val="ConsPlusNormal1"/>
        <w:tabs>
          <w:tab w:val="clear" w:pos="708"/>
        </w:tabs>
        <w:ind w:left="0" w:hanging="0"/>
        <w:jc w:val="left"/>
        <w:rPr>
          <w:sz w:val="14"/>
          <w:szCs w:val="14"/>
        </w:rPr>
      </w:pPr>
      <w:r>
        <w:rPr>
          <w:sz w:val="14"/>
          <w:szCs w:val="14"/>
        </w:rPr>
        <w:t>спрей назальный;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 (для детей)</w:t>
      </w:r>
    </w:p>
    <w:p>
      <w:pPr>
        <w:pStyle w:val="ConsPlusNormal1"/>
        <w:numPr>
          <w:ilvl w:val="0"/>
          <w:numId w:val="0"/>
        </w:numPr>
        <w:tabs>
          <w:tab w:val="clear" w:pos="708"/>
        </w:tabs>
        <w:ind w:left="0" w:hanging="0"/>
        <w:jc w:val="center"/>
        <w:outlineLvl w:val="2"/>
        <w:rPr>
          <w:sz w:val="14"/>
          <w:szCs w:val="14"/>
        </w:rPr>
      </w:pPr>
      <w:r>
        <w:rPr>
          <w:sz w:val="14"/>
          <w:szCs w:val="14"/>
        </w:rPr>
        <w:t>R02</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R02A</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R02AA</w:t>
      </w:r>
    </w:p>
    <w:p>
      <w:pPr>
        <w:pStyle w:val="ConsPlusNormal1"/>
        <w:tabs>
          <w:tab w:val="clear" w:pos="708"/>
        </w:tabs>
        <w:ind w:left="0" w:hanging="0"/>
        <w:jc w:val="left"/>
        <w:rPr>
          <w:sz w:val="14"/>
          <w:szCs w:val="14"/>
        </w:rPr>
      </w:pPr>
      <w:r>
        <w:rPr>
          <w:sz w:val="14"/>
          <w:szCs w:val="14"/>
        </w:rPr>
        <w:t>антисептические препараты</w:t>
      </w:r>
    </w:p>
    <w:p>
      <w:pPr>
        <w:pStyle w:val="ConsPlusNormal1"/>
        <w:tabs>
          <w:tab w:val="clear" w:pos="708"/>
        </w:tabs>
        <w:ind w:left="0" w:hanging="0"/>
        <w:jc w:val="left"/>
        <w:rPr>
          <w:sz w:val="14"/>
          <w:szCs w:val="14"/>
        </w:rPr>
      </w:pPr>
      <w:r>
        <w:rPr>
          <w:sz w:val="14"/>
          <w:szCs w:val="14"/>
        </w:rPr>
        <w:t>йод + калия йодид + глицерол</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спрей для местного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pPr>
      <w:r>
        <w:rPr>
          <w:sz w:val="14"/>
          <w:szCs w:val="14"/>
        </w:rPr>
        <w:t xml:space="preserve">индакатерол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активируемый вдохом;</w:t>
      </w:r>
    </w:p>
    <w:p>
      <w:pPr>
        <w:pStyle w:val="ConsPlusNormal1"/>
        <w:tabs>
          <w:tab w:val="clear" w:pos="708"/>
        </w:tabs>
        <w:ind w:left="0" w:hanging="0"/>
        <w:jc w:val="left"/>
        <w:rPr>
          <w:sz w:val="14"/>
          <w:szCs w:val="14"/>
        </w:rPr>
      </w:pPr>
      <w:r>
        <w:rPr>
          <w:sz w:val="14"/>
          <w:szCs w:val="14"/>
        </w:rPr>
        <w:t>капсулы для ингаляций;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center"/>
        <w:rPr>
          <w:sz w:val="14"/>
          <w:szCs w:val="14"/>
        </w:rPr>
      </w:pPr>
      <w:r>
        <w:rPr>
          <w:sz w:val="14"/>
          <w:szCs w:val="14"/>
        </w:rPr>
        <w:t>R03AK</w:t>
      </w:r>
    </w:p>
    <w:p>
      <w:pPr>
        <w:pStyle w:val="ConsPlusNormal1"/>
        <w:tabs>
          <w:tab w:val="clear" w:pos="708"/>
        </w:tabs>
        <w:ind w:left="0" w:hanging="0"/>
        <w:jc w:val="left"/>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pPr>
        <w:pStyle w:val="ConsPlusNormal1"/>
        <w:tabs>
          <w:tab w:val="clear" w:pos="708"/>
        </w:tabs>
        <w:ind w:left="0" w:hanging="0"/>
        <w:jc w:val="left"/>
        <w:rPr>
          <w:sz w:val="14"/>
          <w:szCs w:val="14"/>
        </w:rPr>
      </w:pPr>
      <w:r>
        <w:rPr>
          <w:sz w:val="14"/>
          <w:szCs w:val="14"/>
        </w:rPr>
        <w:t>беклометазон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 + формотерол</w:t>
      </w:r>
    </w:p>
    <w:p>
      <w:pPr>
        <w:pStyle w:val="ConsPlusNormal1"/>
        <w:tabs>
          <w:tab w:val="clear" w:pos="708"/>
        </w:tabs>
        <w:ind w:left="0" w:hanging="0"/>
        <w:jc w:val="left"/>
        <w:rPr>
          <w:sz w:val="14"/>
          <w:szCs w:val="14"/>
        </w:rPr>
      </w:pPr>
      <w:r>
        <w:rPr>
          <w:sz w:val="14"/>
          <w:szCs w:val="14"/>
        </w:rPr>
        <w:t>капсул с порошком для ингаляций набор;</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салметерол + флутиказон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center"/>
        <w:rPr>
          <w:sz w:val="14"/>
          <w:szCs w:val="14"/>
        </w:rPr>
      </w:pPr>
      <w:r>
        <w:rPr>
          <w:sz w:val="14"/>
          <w:szCs w:val="14"/>
        </w:rPr>
        <w:t>R03AL</w:t>
      </w:r>
    </w:p>
    <w:p>
      <w:pPr>
        <w:pStyle w:val="ConsPlusNormal1"/>
        <w:tabs>
          <w:tab w:val="clear" w:pos="708"/>
        </w:tabs>
        <w:ind w:left="0" w:hanging="0"/>
        <w:jc w:val="left"/>
        <w:rPr>
          <w:sz w:val="14"/>
          <w:szCs w:val="14"/>
        </w:rPr>
      </w:pPr>
      <w:r>
        <w:rPr>
          <w:sz w:val="14"/>
          <w:szCs w:val="14"/>
        </w:rPr>
        <w:t>адренергические средства в комбинации с антихолинергическими средствами</w:t>
      </w:r>
    </w:p>
    <w:p>
      <w:pPr>
        <w:pStyle w:val="ConsPlusNormal1"/>
        <w:tabs>
          <w:tab w:val="clear" w:pos="708"/>
        </w:tabs>
        <w:ind w:left="0" w:hanging="0"/>
        <w:jc w:val="left"/>
        <w:rPr>
          <w:sz w:val="14"/>
          <w:szCs w:val="14"/>
        </w:rPr>
      </w:pPr>
      <w:r>
        <w:rPr>
          <w:sz w:val="14"/>
          <w:szCs w:val="14"/>
        </w:rPr>
        <w:t>ипратропия бромид + фенотерол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center"/>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 активируемый вдохом;</w:t>
      </w:r>
    </w:p>
    <w:p>
      <w:pPr>
        <w:pStyle w:val="ConsPlusNormal1"/>
        <w:tabs>
          <w:tab w:val="clear" w:pos="708"/>
        </w:tabs>
        <w:ind w:left="0" w:hanging="0"/>
        <w:jc w:val="left"/>
        <w:rPr>
          <w:sz w:val="14"/>
          <w:szCs w:val="14"/>
        </w:rPr>
      </w:pPr>
      <w:r>
        <w:rPr>
          <w:sz w:val="14"/>
          <w:szCs w:val="14"/>
        </w:rPr>
        <w:t>аэрозоль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 дозированная</w:t>
      </w:r>
    </w:p>
    <w:p>
      <w:pPr>
        <w:pStyle w:val="ConsPlusNormal1"/>
        <w:tabs>
          <w:tab w:val="clear" w:pos="708"/>
        </w:tabs>
        <w:ind w:left="0" w:hanging="0"/>
        <w:jc w:val="center"/>
        <w:rPr>
          <w:sz w:val="14"/>
          <w:szCs w:val="14"/>
        </w:rPr>
      </w:pPr>
      <w:r>
        <w:rPr>
          <w:sz w:val="14"/>
          <w:szCs w:val="14"/>
        </w:rPr>
        <w:t>R03BB</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sz w:val="14"/>
          <w:szCs w:val="14"/>
        </w:rPr>
      </w:pPr>
      <w:r>
        <w:rPr>
          <w:sz w:val="14"/>
          <w:szCs w:val="14"/>
        </w:rPr>
        <w:t>гликопиррония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тиотропия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center"/>
        <w:rPr>
          <w:sz w:val="14"/>
          <w:szCs w:val="14"/>
        </w:rPr>
      </w:pPr>
      <w:r>
        <w:rPr>
          <w:sz w:val="14"/>
          <w:szCs w:val="14"/>
        </w:rPr>
        <w:t>R03BC</w:t>
      </w:r>
    </w:p>
    <w:p>
      <w:pPr>
        <w:pStyle w:val="ConsPlusNormal1"/>
        <w:tabs>
          <w:tab w:val="clear" w:pos="708"/>
        </w:tabs>
        <w:ind w:left="0" w:hanging="0"/>
        <w:jc w:val="left"/>
        <w:rPr>
          <w:sz w:val="14"/>
          <w:szCs w:val="14"/>
        </w:rPr>
      </w:pPr>
      <w:r>
        <w:rPr>
          <w:sz w:val="14"/>
          <w:szCs w:val="14"/>
        </w:rPr>
        <w:t>противоаллергические средства, кроме глюкокортикоидов</w:t>
      </w:r>
    </w:p>
    <w:p>
      <w:pPr>
        <w:pStyle w:val="ConsPlusNormal1"/>
        <w:tabs>
          <w:tab w:val="clear" w:pos="708"/>
        </w:tabs>
        <w:ind w:left="0" w:hanging="0"/>
        <w:jc w:val="left"/>
        <w:rPr/>
      </w:pPr>
      <w:r>
        <w:rPr>
          <w:sz w:val="14"/>
          <w:szCs w:val="14"/>
        </w:rPr>
        <w:t xml:space="preserve">кромоглициевая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center"/>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R03DX</w:t>
      </w:r>
    </w:p>
    <w:p>
      <w:pPr>
        <w:pStyle w:val="ConsPlusNormal1"/>
        <w:tabs>
          <w:tab w:val="clear" w:pos="708"/>
        </w:tabs>
        <w:ind w:left="0" w:hanging="0"/>
        <w:jc w:val="left"/>
        <w:rPr>
          <w:sz w:val="14"/>
          <w:szCs w:val="14"/>
        </w:rPr>
      </w:pPr>
      <w:r>
        <w:rPr>
          <w:sz w:val="14"/>
          <w:szCs w:val="14"/>
        </w:rPr>
        <w:t>прочие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sz w:val="14"/>
          <w:szCs w:val="14"/>
        </w:rPr>
      </w:pPr>
      <w:r>
        <w:rPr>
          <w:sz w:val="14"/>
          <w:szCs w:val="14"/>
        </w:rPr>
        <w:t>фенспирид</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амброксол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пастилки;</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ингаляций;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шипучие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гранулы для приготовления сиропа;</w:t>
      </w:r>
    </w:p>
    <w:p>
      <w:pPr>
        <w:pStyle w:val="ConsPlusNormal1"/>
        <w:tabs>
          <w:tab w:val="clear" w:pos="708"/>
        </w:tabs>
        <w:ind w:left="0" w:hanging="0"/>
        <w:jc w:val="left"/>
        <w:rPr>
          <w:sz w:val="14"/>
          <w:szCs w:val="14"/>
        </w:rPr>
      </w:pPr>
      <w:r>
        <w:rPr>
          <w:sz w:val="14"/>
          <w:szCs w:val="14"/>
        </w:rPr>
        <w:t>порошок для приготовления раствора для приема</w:t>
      </w:r>
    </w:p>
    <w:p>
      <w:pPr>
        <w:pStyle w:val="ConsPlusNormal1"/>
        <w:tabs>
          <w:tab w:val="clear" w:pos="708"/>
        </w:tabs>
        <w:ind w:left="0" w:hanging="0"/>
        <w:jc w:val="left"/>
        <w:rPr>
          <w:sz w:val="14"/>
          <w:szCs w:val="14"/>
        </w:rPr>
      </w:pPr>
      <w:r>
        <w:rPr>
          <w:sz w:val="14"/>
          <w:szCs w:val="14"/>
        </w:rPr>
        <w:t>внутрь;</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шипучие</w:t>
      </w:r>
    </w:p>
    <w:p>
      <w:pPr>
        <w:pStyle w:val="ConsPlusNormal1"/>
        <w:numPr>
          <w:ilvl w:val="0"/>
          <w:numId w:val="0"/>
        </w:numPr>
        <w:tabs>
          <w:tab w:val="clear" w:pos="708"/>
        </w:tabs>
        <w:ind w:left="0" w:hanging="0"/>
        <w:jc w:val="center"/>
        <w:outlineLvl w:val="2"/>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R06AA</w:t>
      </w:r>
    </w:p>
    <w:p>
      <w:pPr>
        <w:pStyle w:val="ConsPlusNormal1"/>
        <w:tabs>
          <w:tab w:val="clear" w:pos="708"/>
        </w:tabs>
        <w:ind w:left="0" w:hanging="0"/>
        <w:jc w:val="left"/>
        <w:rPr>
          <w:sz w:val="14"/>
          <w:szCs w:val="14"/>
        </w:rPr>
      </w:pPr>
      <w:r>
        <w:rPr>
          <w:sz w:val="14"/>
          <w:szCs w:val="14"/>
        </w:rPr>
        <w:t>эфиры алкиламинов</w:t>
      </w:r>
    </w:p>
    <w:p>
      <w:pPr>
        <w:pStyle w:val="ConsPlusNormal1"/>
        <w:tabs>
          <w:tab w:val="clear" w:pos="708"/>
        </w:tabs>
        <w:ind w:left="0" w:hanging="0"/>
        <w:jc w:val="left"/>
        <w:rPr>
          <w:sz w:val="14"/>
          <w:szCs w:val="14"/>
        </w:rPr>
      </w:pPr>
      <w:r>
        <w:rPr>
          <w:sz w:val="14"/>
          <w:szCs w:val="14"/>
        </w:rPr>
        <w:t>дифенгидрамин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R06AE</w:t>
      </w:r>
    </w:p>
    <w:p>
      <w:pPr>
        <w:pStyle w:val="ConsPlusNormal1"/>
        <w:tabs>
          <w:tab w:val="clear" w:pos="708"/>
        </w:tabs>
        <w:ind w:left="0" w:hanging="0"/>
        <w:jc w:val="left"/>
        <w:rPr>
          <w:sz w:val="14"/>
          <w:szCs w:val="14"/>
        </w:rPr>
      </w:pPr>
      <w:r>
        <w:rPr>
          <w:sz w:val="14"/>
          <w:szCs w:val="14"/>
        </w:rPr>
        <w:t>производные пиперазина</w:t>
      </w:r>
    </w:p>
    <w:p>
      <w:pPr>
        <w:pStyle w:val="ConsPlusNormal1"/>
        <w:tabs>
          <w:tab w:val="clear" w:pos="708"/>
        </w:tabs>
        <w:ind w:left="0" w:hanging="0"/>
        <w:jc w:val="left"/>
        <w:rPr>
          <w:sz w:val="14"/>
          <w:szCs w:val="14"/>
        </w:rPr>
      </w:pPr>
      <w:r>
        <w:rPr>
          <w:sz w:val="14"/>
          <w:szCs w:val="14"/>
        </w:rPr>
        <w:t>цетиризин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center"/>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S01EC</w:t>
      </w:r>
    </w:p>
    <w:p>
      <w:pPr>
        <w:pStyle w:val="ConsPlusNormal1"/>
        <w:tabs>
          <w:tab w:val="clear" w:pos="708"/>
        </w:tabs>
        <w:ind w:left="0" w:hanging="0"/>
        <w:jc w:val="left"/>
        <w:rPr>
          <w:sz w:val="14"/>
          <w:szCs w:val="14"/>
        </w:rPr>
      </w:pPr>
      <w:r>
        <w:rPr>
          <w:sz w:val="14"/>
          <w:szCs w:val="14"/>
        </w:rPr>
        <w:t>ингибиторы карбоангидразы</w:t>
      </w:r>
    </w:p>
    <w:p>
      <w:pPr>
        <w:pStyle w:val="ConsPlusNormal1"/>
        <w:tabs>
          <w:tab w:val="clear" w:pos="708"/>
        </w:tabs>
        <w:ind w:left="0" w:hanging="0"/>
        <w:jc w:val="left"/>
        <w:rPr>
          <w:sz w:val="14"/>
          <w:szCs w:val="14"/>
        </w:rPr>
      </w:pPr>
      <w:r>
        <w:rPr>
          <w:sz w:val="14"/>
          <w:szCs w:val="14"/>
        </w:rPr>
        <w:t>ацетазоламид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дорзоламид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гель глазной;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S01EE</w:t>
      </w:r>
    </w:p>
    <w:p>
      <w:pPr>
        <w:pStyle w:val="ConsPlusNormal1"/>
        <w:tabs>
          <w:tab w:val="clear" w:pos="708"/>
        </w:tabs>
        <w:ind w:left="0" w:hanging="0"/>
        <w:jc w:val="left"/>
        <w:rPr>
          <w:sz w:val="14"/>
          <w:szCs w:val="14"/>
        </w:rPr>
      </w:pPr>
      <w:r>
        <w:rPr>
          <w:sz w:val="14"/>
          <w:szCs w:val="14"/>
        </w:rPr>
        <w:t>аналоги простагландинов</w:t>
      </w:r>
    </w:p>
    <w:p>
      <w:pPr>
        <w:pStyle w:val="ConsPlusNormal1"/>
        <w:tabs>
          <w:tab w:val="clear" w:pos="708"/>
        </w:tabs>
        <w:ind w:left="0" w:hanging="0"/>
        <w:jc w:val="left"/>
        <w:rPr>
          <w:sz w:val="14"/>
          <w:szCs w:val="14"/>
        </w:rPr>
      </w:pPr>
      <w:r>
        <w:rPr>
          <w:sz w:val="14"/>
          <w:szCs w:val="14"/>
        </w:rPr>
        <w:t>тафлупрост</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S01EX</w:t>
      </w:r>
    </w:p>
    <w:p>
      <w:pPr>
        <w:pStyle w:val="ConsPlusNormal1"/>
        <w:tabs>
          <w:tab w:val="clear" w:pos="708"/>
        </w:tabs>
        <w:ind w:left="0" w:hanging="0"/>
        <w:jc w:val="left"/>
        <w:rPr>
          <w:sz w:val="14"/>
          <w:szCs w:val="14"/>
        </w:rPr>
      </w:pPr>
      <w:r>
        <w:rPr>
          <w:sz w:val="14"/>
          <w:szCs w:val="14"/>
        </w:rPr>
        <w:t>другие противоглаукомные препараты</w:t>
      </w:r>
    </w:p>
    <w:p>
      <w:pPr>
        <w:pStyle w:val="ConsPlusNormal1"/>
        <w:tabs>
          <w:tab w:val="clear" w:pos="708"/>
        </w:tabs>
        <w:ind w:left="0" w:hanging="0"/>
        <w:jc w:val="left"/>
        <w:rPr>
          <w:sz w:val="14"/>
          <w:szCs w:val="14"/>
        </w:rPr>
      </w:pPr>
      <w:r>
        <w:rPr>
          <w:sz w:val="14"/>
          <w:szCs w:val="14"/>
        </w:rPr>
        <w:t>бутиламиногидрокси-пропоксифеноксиметил-метилоксадиазол</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S01F</w:t>
      </w:r>
    </w:p>
    <w:p>
      <w:pPr>
        <w:pStyle w:val="ConsPlusNormal1"/>
        <w:tabs>
          <w:tab w:val="clear" w:pos="708"/>
        </w:tabs>
        <w:ind w:left="0" w:hanging="0"/>
        <w:jc w:val="left"/>
        <w:rPr>
          <w:sz w:val="14"/>
          <w:szCs w:val="14"/>
        </w:rPr>
      </w:pPr>
      <w:r>
        <w:rPr>
          <w:sz w:val="14"/>
          <w:szCs w:val="14"/>
        </w:rPr>
        <w:t>мидриатические и циклоплегические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S01FA</w:t>
      </w:r>
    </w:p>
    <w:p>
      <w:pPr>
        <w:pStyle w:val="ConsPlusNormal1"/>
        <w:tabs>
          <w:tab w:val="clear" w:pos="708"/>
        </w:tabs>
        <w:ind w:left="0" w:hanging="0"/>
        <w:jc w:val="left"/>
        <w:rPr>
          <w:sz w:val="14"/>
          <w:szCs w:val="14"/>
        </w:rPr>
      </w:pPr>
      <w:r>
        <w:rPr>
          <w:sz w:val="14"/>
          <w:szCs w:val="14"/>
        </w:rPr>
        <w:t>антихолинэргические средства</w:t>
      </w:r>
    </w:p>
    <w:p>
      <w:pPr>
        <w:pStyle w:val="ConsPlusNormal1"/>
        <w:tabs>
          <w:tab w:val="clear" w:pos="708"/>
        </w:tabs>
        <w:ind w:left="0" w:hanging="0"/>
        <w:jc w:val="left"/>
        <w:rPr>
          <w:sz w:val="14"/>
          <w:szCs w:val="14"/>
        </w:rPr>
      </w:pPr>
      <w:r>
        <w:rPr>
          <w:sz w:val="14"/>
          <w:szCs w:val="14"/>
        </w:rPr>
        <w:t>тропикамид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S01K</w:t>
      </w:r>
    </w:p>
    <w:p>
      <w:pPr>
        <w:pStyle w:val="ConsPlusNormal1"/>
        <w:tabs>
          <w:tab w:val="clear" w:pos="708"/>
        </w:tabs>
        <w:ind w:left="0" w:hanging="0"/>
        <w:jc w:val="left"/>
        <w:rPr>
          <w:sz w:val="14"/>
          <w:szCs w:val="14"/>
        </w:rPr>
      </w:pPr>
      <w:r>
        <w:rPr>
          <w:sz w:val="14"/>
          <w:szCs w:val="14"/>
        </w:rPr>
        <w:t>препараты, используемые при хирургических вмешательствах в офтальмологии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S01KA</w:t>
      </w:r>
    </w:p>
    <w:p>
      <w:pPr>
        <w:pStyle w:val="ConsPlusNormal1"/>
        <w:tabs>
          <w:tab w:val="clear" w:pos="708"/>
        </w:tabs>
        <w:ind w:left="0" w:hanging="0"/>
        <w:jc w:val="left"/>
        <w:rPr>
          <w:sz w:val="14"/>
          <w:szCs w:val="14"/>
        </w:rPr>
      </w:pPr>
      <w:r>
        <w:rPr>
          <w:sz w:val="14"/>
          <w:szCs w:val="14"/>
        </w:rPr>
        <w:t>вязкоэластичные соединения</w:t>
      </w:r>
    </w:p>
    <w:p>
      <w:pPr>
        <w:pStyle w:val="ConsPlusNormal1"/>
        <w:tabs>
          <w:tab w:val="clear" w:pos="708"/>
        </w:tabs>
        <w:ind w:left="0" w:hanging="0"/>
        <w:jc w:val="left"/>
        <w:rPr>
          <w:sz w:val="14"/>
          <w:szCs w:val="14"/>
        </w:rPr>
      </w:pPr>
      <w:r>
        <w:rPr>
          <w:sz w:val="14"/>
          <w:szCs w:val="14"/>
        </w:rPr>
        <w:t>гипромеллоза</w:t>
      </w:r>
    </w:p>
    <w:p>
      <w:pPr>
        <w:pStyle w:val="ConsPlusNormal1"/>
        <w:tabs>
          <w:tab w:val="clear" w:pos="708"/>
        </w:tabs>
        <w:ind w:left="0" w:hanging="0"/>
        <w:jc w:val="left"/>
        <w:rPr>
          <w:sz w:val="14"/>
          <w:szCs w:val="14"/>
        </w:rPr>
      </w:pPr>
      <w:r>
        <w:rPr>
          <w:sz w:val="14"/>
          <w:szCs w:val="14"/>
        </w:rPr>
        <w:t>капли глазные</w:t>
      </w:r>
    </w:p>
    <w:p>
      <w:pPr>
        <w:pStyle w:val="ConsPlusNormal1"/>
        <w:numPr>
          <w:ilvl w:val="0"/>
          <w:numId w:val="0"/>
        </w:numPr>
        <w:tabs>
          <w:tab w:val="clear" w:pos="708"/>
        </w:tabs>
        <w:ind w:left="0" w:hanging="0"/>
        <w:jc w:val="center"/>
        <w:outlineLvl w:val="2"/>
        <w:rPr>
          <w:sz w:val="14"/>
          <w:szCs w:val="14"/>
        </w:rPr>
      </w:pPr>
      <w:r>
        <w:rPr>
          <w:sz w:val="14"/>
          <w:szCs w:val="14"/>
        </w:rPr>
        <w:t>S02</w:t>
      </w:r>
    </w:p>
    <w:p>
      <w:pPr>
        <w:pStyle w:val="ConsPlusNormal1"/>
        <w:tabs>
          <w:tab w:val="clear" w:pos="708"/>
        </w:tabs>
        <w:ind w:left="0" w:hanging="0"/>
        <w:jc w:val="left"/>
        <w:rPr>
          <w:sz w:val="14"/>
          <w:szCs w:val="14"/>
        </w:rPr>
      </w:pPr>
      <w:r>
        <w:rPr>
          <w:sz w:val="14"/>
          <w:szCs w:val="14"/>
        </w:rPr>
        <w:t>препараты для лечения заболеваний уха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S02A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S02AA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sz w:val="14"/>
          <w:szCs w:val="14"/>
        </w:rPr>
      </w:pPr>
      <w:r>
        <w:rPr>
          <w:sz w:val="14"/>
          <w:szCs w:val="14"/>
        </w:rPr>
        <w:t>рифамицин</w:t>
      </w:r>
    </w:p>
    <w:p>
      <w:pPr>
        <w:pStyle w:val="ConsPlusNormal1"/>
        <w:tabs>
          <w:tab w:val="clear" w:pos="708"/>
        </w:tabs>
        <w:ind w:left="0" w:hanging="0"/>
        <w:jc w:val="left"/>
        <w:rPr>
          <w:sz w:val="14"/>
          <w:szCs w:val="14"/>
        </w:rPr>
      </w:pPr>
      <w:r>
        <w:rPr>
          <w:sz w:val="14"/>
          <w:szCs w:val="14"/>
        </w:rPr>
        <w:t>капли ушные</w:t>
      </w:r>
    </w:p>
    <w:p>
      <w:pPr>
        <w:pStyle w:val="ConsPlusNormal1"/>
        <w:numPr>
          <w:ilvl w:val="0"/>
          <w:numId w:val="0"/>
        </w:numPr>
        <w:tabs>
          <w:tab w:val="clear" w:pos="708"/>
        </w:tabs>
        <w:ind w:left="0" w:hanging="0"/>
        <w:jc w:val="center"/>
        <w:outlineLvl w:val="1"/>
        <w:rPr>
          <w:sz w:val="14"/>
          <w:szCs w:val="14"/>
        </w:rPr>
      </w:pPr>
      <w:r>
        <w:rPr>
          <w:sz w:val="14"/>
          <w:szCs w:val="14"/>
        </w:rPr>
        <w:t>V</w:t>
      </w:r>
    </w:p>
    <w:p>
      <w:pPr>
        <w:pStyle w:val="ConsPlusNormal1"/>
        <w:tabs>
          <w:tab w:val="clear" w:pos="708"/>
        </w:tabs>
        <w:ind w:left="0" w:hanging="0"/>
        <w:jc w:val="left"/>
        <w:rPr>
          <w:sz w:val="14"/>
          <w:szCs w:val="14"/>
        </w:rPr>
      </w:pPr>
      <w:r>
        <w:rPr>
          <w:sz w:val="14"/>
          <w:szCs w:val="14"/>
        </w:rPr>
        <w:t>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V03</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V03A</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V03AB</w:t>
      </w:r>
    </w:p>
    <w:p>
      <w:pPr>
        <w:pStyle w:val="ConsPlusNormal1"/>
        <w:tabs>
          <w:tab w:val="clear" w:pos="708"/>
        </w:tabs>
        <w:ind w:left="0" w:hanging="0"/>
        <w:jc w:val="left"/>
        <w:rPr>
          <w:sz w:val="14"/>
          <w:szCs w:val="14"/>
        </w:rPr>
      </w:pPr>
      <w:r>
        <w:rPr>
          <w:sz w:val="14"/>
          <w:szCs w:val="14"/>
        </w:rPr>
        <w:t>антидоты</w:t>
      </w:r>
    </w:p>
    <w:p>
      <w:pPr>
        <w:pStyle w:val="ConsPlusNormal1"/>
        <w:tabs>
          <w:tab w:val="clear" w:pos="708"/>
        </w:tabs>
        <w:ind w:left="0" w:hanging="0"/>
        <w:jc w:val="left"/>
        <w:rPr/>
      </w:pPr>
      <w:r>
        <w:rPr>
          <w:sz w:val="14"/>
          <w:szCs w:val="14"/>
        </w:rPr>
        <w:t xml:space="preserve">димеркаптопропансульфонат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и подкожного введения</w:t>
      </w:r>
    </w:p>
    <w:p>
      <w:pPr>
        <w:pStyle w:val="ConsPlusNormal1"/>
        <w:tabs>
          <w:tab w:val="clear" w:pos="708"/>
        </w:tabs>
        <w:ind w:left="0" w:hanging="0"/>
        <w:jc w:val="center"/>
        <w:rPr>
          <w:sz w:val="14"/>
          <w:szCs w:val="14"/>
        </w:rPr>
      </w:pPr>
      <w:r>
        <w:rPr>
          <w:sz w:val="14"/>
          <w:szCs w:val="14"/>
        </w:rPr>
        <w:t>V03AC</w:t>
      </w:r>
    </w:p>
    <w:p>
      <w:pPr>
        <w:pStyle w:val="ConsPlusNormal1"/>
        <w:tabs>
          <w:tab w:val="clear" w:pos="708"/>
        </w:tabs>
        <w:ind w:left="0" w:hanging="0"/>
        <w:jc w:val="left"/>
        <w:rPr>
          <w:sz w:val="14"/>
          <w:szCs w:val="14"/>
        </w:rPr>
      </w:pPr>
      <w:r>
        <w:rPr>
          <w:sz w:val="14"/>
          <w:szCs w:val="14"/>
        </w:rPr>
        <w:t>железосвязывающие препараты</w:t>
      </w:r>
    </w:p>
    <w:p>
      <w:pPr>
        <w:pStyle w:val="ConsPlusNormal1"/>
        <w:tabs>
          <w:tab w:val="clear" w:pos="708"/>
        </w:tabs>
        <w:ind w:left="0" w:hanging="0"/>
        <w:jc w:val="left"/>
        <w:rPr>
          <w:sz w:val="14"/>
          <w:szCs w:val="14"/>
        </w:rPr>
      </w:pPr>
      <w:r>
        <w:rPr>
          <w:sz w:val="14"/>
          <w:szCs w:val="14"/>
        </w:rPr>
        <w:t>деферазирокс</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V03AE</w:t>
      </w:r>
    </w:p>
    <w:p>
      <w:pPr>
        <w:pStyle w:val="ConsPlusNormal1"/>
        <w:tabs>
          <w:tab w:val="clear" w:pos="708"/>
        </w:tabs>
        <w:ind w:left="0" w:hanging="0"/>
        <w:jc w:val="left"/>
        <w:rPr>
          <w:sz w:val="14"/>
          <w:szCs w:val="14"/>
        </w:rPr>
      </w:pPr>
      <w:r>
        <w:rPr>
          <w:sz w:val="14"/>
          <w:szCs w:val="14"/>
        </w:rPr>
        <w:t>препараты для лечения гиперкалиемии и гиперфосфатемии</w:t>
      </w:r>
    </w:p>
    <w:p>
      <w:pPr>
        <w:pStyle w:val="ConsPlusNormal1"/>
        <w:tabs>
          <w:tab w:val="clear" w:pos="708"/>
        </w:tabs>
        <w:ind w:left="0" w:hanging="0"/>
        <w:jc w:val="left"/>
        <w:rPr/>
      </w:pPr>
      <w:r>
        <w:rPr>
          <w:sz w:val="14"/>
          <w:szCs w:val="14"/>
        </w:rPr>
        <w:t xml:space="preserve">комплекс </w:t>
      </w:r>
      <w:r>
        <w:rPr>
          <w:sz w:val="14"/>
          <w:szCs w:val="14"/>
        </w:rPr>
        <w:drawing>
          <wp:inline distT="0" distB="0" distL="0" distR="0">
            <wp:extent cx="152400" cy="203835"/>
            <wp:effectExtent l="0" t="0" r="0" b="0"/>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15"/>
                    <a:stretch>
                      <a:fillRect/>
                    </a:stretch>
                  </pic:blipFill>
                  <pic:spPr bwMode="auto">
                    <a:xfrm>
                      <a:off x="0" y="0"/>
                      <a:ext cx="152400" cy="203835"/>
                    </a:xfrm>
                    <a:prstGeom prst="rect">
                      <a:avLst/>
                    </a:prstGeom>
                  </pic:spPr>
                </pic:pic>
              </a:graphicData>
            </a:graphic>
          </wp:inline>
        </w:drawing>
      </w:r>
      <w:r>
        <w:rPr>
          <w:sz w:val="14"/>
          <w:szCs w:val="14"/>
        </w:rPr>
        <w:t xml:space="preserve">-железа (III) оксигидроксида, сахарозы и крахмала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V03AF</w:t>
      </w:r>
    </w:p>
    <w:p>
      <w:pPr>
        <w:pStyle w:val="ConsPlusNormal1"/>
        <w:tabs>
          <w:tab w:val="clear" w:pos="708"/>
        </w:tabs>
        <w:ind w:left="0" w:hanging="0"/>
        <w:jc w:val="left"/>
        <w:rPr>
          <w:sz w:val="14"/>
          <w:szCs w:val="14"/>
        </w:rPr>
      </w:pPr>
      <w:r>
        <w:rPr>
          <w:sz w:val="14"/>
          <w:szCs w:val="14"/>
        </w:rPr>
        <w:t>дезинтоксикационные препараты для противоопухолевой терапии</w:t>
      </w:r>
    </w:p>
    <w:p>
      <w:pPr>
        <w:pStyle w:val="ConsPlusNormal1"/>
        <w:tabs>
          <w:tab w:val="clear" w:pos="708"/>
        </w:tabs>
        <w:ind w:left="0" w:hanging="0"/>
        <w:jc w:val="left"/>
        <w:rPr>
          <w:sz w:val="14"/>
          <w:szCs w:val="14"/>
        </w:rPr>
      </w:pPr>
      <w:r>
        <w:rPr>
          <w:sz w:val="14"/>
          <w:szCs w:val="14"/>
        </w:rPr>
        <w:t>кальция фолинат</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V06</w:t>
      </w:r>
    </w:p>
    <w:p>
      <w:pPr>
        <w:pStyle w:val="ConsPlusNormal1"/>
        <w:tabs>
          <w:tab w:val="clear" w:pos="708"/>
        </w:tabs>
        <w:ind w:left="0" w:hanging="0"/>
        <w:jc w:val="left"/>
        <w:rPr>
          <w:sz w:val="14"/>
          <w:szCs w:val="14"/>
        </w:rPr>
      </w:pPr>
      <w:r>
        <w:rPr>
          <w:sz w:val="14"/>
          <w:szCs w:val="14"/>
        </w:rPr>
        <w:t>лечебное питание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V06D</w:t>
      </w:r>
    </w:p>
    <w:p>
      <w:pPr>
        <w:pStyle w:val="ConsPlusNormal1"/>
        <w:tabs>
          <w:tab w:val="clear" w:pos="708"/>
        </w:tabs>
        <w:ind w:left="0" w:hanging="0"/>
        <w:jc w:val="left"/>
        <w:rPr>
          <w:sz w:val="14"/>
          <w:szCs w:val="14"/>
        </w:rPr>
      </w:pPr>
      <w:r>
        <w:rPr>
          <w:sz w:val="14"/>
          <w:szCs w:val="14"/>
        </w:rPr>
        <w:t>другие продукты лечебного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V06DD</w:t>
      </w:r>
    </w:p>
    <w:p>
      <w:pPr>
        <w:pStyle w:val="ConsPlusNormal1"/>
        <w:tabs>
          <w:tab w:val="clear" w:pos="708"/>
        </w:tabs>
        <w:ind w:left="0" w:hanging="0"/>
        <w:jc w:val="left"/>
        <w:rPr>
          <w:sz w:val="14"/>
          <w:szCs w:val="14"/>
        </w:rPr>
      </w:pPr>
      <w:r>
        <w:rPr>
          <w:sz w:val="14"/>
          <w:szCs w:val="14"/>
        </w:rPr>
        <w:t>аминокислоты, включая комбинации с полипептидами</w:t>
      </w:r>
    </w:p>
    <w:p>
      <w:pPr>
        <w:pStyle w:val="ConsPlusNormal1"/>
        <w:tabs>
          <w:tab w:val="clear" w:pos="708"/>
        </w:tabs>
        <w:ind w:left="0" w:hanging="0"/>
        <w:jc w:val="left"/>
        <w:rPr>
          <w:sz w:val="14"/>
          <w:szCs w:val="14"/>
        </w:rPr>
      </w:pPr>
      <w:r>
        <w:rPr>
          <w:sz w:val="14"/>
          <w:szCs w:val="14"/>
        </w:rPr>
        <w:t>кетоаналоги аминокислот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firstLine="540"/>
        <w:jc w:val="both"/>
        <w:rPr>
          <w:sz w:val="14"/>
          <w:szCs w:val="14"/>
        </w:rPr>
      </w:pPr>
      <w:r>
        <w:rPr>
          <w:b w:val="false"/>
          <w:i w:val="false"/>
          <w:strike w:val="false"/>
          <w:dstrike w:val="false"/>
          <w:sz w:val="14"/>
          <w:szCs w:val="14"/>
          <w:u w:val="none"/>
        </w:rPr>
        <w:t>--------------------------------</w:t>
      </w:r>
    </w:p>
    <w:p>
      <w:pPr>
        <w:pStyle w:val="ConsPlusNormal1"/>
        <w:spacing w:before="200" w:after="0"/>
        <w:ind w:left="0" w:firstLine="540"/>
        <w:jc w:val="both"/>
        <w:rPr>
          <w:sz w:val="14"/>
          <w:szCs w:val="14"/>
        </w:rPr>
      </w:pPr>
      <w:bookmarkStart w:id="12" w:name="Par6524"/>
      <w:bookmarkEnd w:id="12"/>
      <w:r>
        <w:rPr>
          <w:b w:val="false"/>
          <w:i w:val="false"/>
          <w:strike w:val="false"/>
          <w:dstrike w:val="false"/>
          <w:sz w:val="14"/>
          <w:szCs w:val="14"/>
          <w:u w:val="none"/>
        </w:rPr>
        <w:t>&lt;*&gt; Лекарственные препараты, назначаемые по решению врачебной комиссии медицинской организации.</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3</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3" w:name="Par6535"/>
      <w:bookmarkEnd w:id="13"/>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ЛЕКАРСТВЕННЫХ ПРЕПАРАТОВ, ПРЕДНАЗНАЧЕННЫХ</w:t>
      </w:r>
    </w:p>
    <w:p>
      <w:pPr>
        <w:pStyle w:val="ConsPlusTitle"/>
        <w:ind w:left="0" w:hanging="0"/>
        <w:jc w:val="center"/>
        <w:rPr>
          <w:sz w:val="14"/>
          <w:szCs w:val="14"/>
        </w:rPr>
      </w:pPr>
      <w:r>
        <w:rPr>
          <w:b/>
          <w:i w:val="false"/>
          <w:strike w:val="false"/>
          <w:dstrike w:val="false"/>
          <w:sz w:val="14"/>
          <w:szCs w:val="14"/>
          <w:u w:val="none"/>
        </w:rPr>
        <w:t>ДЛЯ ОБЕСПЕЧЕНИЯ ЛИЦ, БОЛЬНЫХ ГЕМОФИЛИЕЙ, МУКОВИСЦИДОЗОМ,</w:t>
      </w:r>
    </w:p>
    <w:p>
      <w:pPr>
        <w:pStyle w:val="ConsPlusTitle"/>
        <w:ind w:left="0" w:hanging="0"/>
        <w:jc w:val="center"/>
        <w:rPr>
          <w:sz w:val="14"/>
          <w:szCs w:val="14"/>
        </w:rPr>
      </w:pPr>
      <w:r>
        <w:rPr>
          <w:b/>
          <w:i w:val="false"/>
          <w:strike w:val="false"/>
          <w:dstrike w:val="false"/>
          <w:sz w:val="14"/>
          <w:szCs w:val="14"/>
          <w:u w:val="none"/>
        </w:rPr>
        <w:t>ГИПОФИЗАРНЫМ НАНИЗМОМ, БОЛЕЗНЬЮ ГОШЕ, ЗЛОКАЧЕСТВЕННЫМИ</w:t>
      </w:r>
    </w:p>
    <w:p>
      <w:pPr>
        <w:pStyle w:val="ConsPlusTitle"/>
        <w:ind w:left="0" w:hanging="0"/>
        <w:jc w:val="center"/>
        <w:rPr>
          <w:sz w:val="14"/>
          <w:szCs w:val="14"/>
        </w:rPr>
      </w:pPr>
      <w:r>
        <w:rPr>
          <w:b/>
          <w:i w:val="false"/>
          <w:strike w:val="false"/>
          <w:dstrike w:val="false"/>
          <w:sz w:val="14"/>
          <w:szCs w:val="14"/>
          <w:u w:val="none"/>
        </w:rPr>
        <w:t>НОВООБРАЗОВАНИЯМИ ЛИМФОИДНОЙ, КРОВЕТВОРНОЙ И РОДСТВЕННЫХ</w:t>
      </w:r>
    </w:p>
    <w:p>
      <w:pPr>
        <w:pStyle w:val="ConsPlusTitle"/>
        <w:ind w:left="0" w:hanging="0"/>
        <w:jc w:val="center"/>
        <w:rPr>
          <w:sz w:val="14"/>
          <w:szCs w:val="14"/>
        </w:rPr>
      </w:pPr>
      <w:r>
        <w:rPr>
          <w:b/>
          <w:i w:val="false"/>
          <w:strike w:val="false"/>
          <w:dstrike w:val="false"/>
          <w:sz w:val="14"/>
          <w:szCs w:val="14"/>
          <w:u w:val="none"/>
        </w:rPr>
        <w:t>ИМ ТКАНЕЙ, РАССЕЯННЫМ СКЛЕРОЗОМ, А ТАКЖЕ ЛИЦ</w:t>
      </w:r>
    </w:p>
    <w:p>
      <w:pPr>
        <w:pStyle w:val="ConsPlusTitle"/>
        <w:ind w:left="0" w:hanging="0"/>
        <w:jc w:val="center"/>
        <w:rPr>
          <w:sz w:val="14"/>
          <w:szCs w:val="14"/>
        </w:rPr>
      </w:pPr>
      <w:r>
        <w:rPr>
          <w:b/>
          <w:i w:val="false"/>
          <w:strike w:val="false"/>
          <w:dstrike w:val="false"/>
          <w:sz w:val="14"/>
          <w:szCs w:val="14"/>
          <w:u w:val="none"/>
        </w:rPr>
        <w:t>ПОСЛЕ ТРАНСПЛАНТАЦИИ ОРГАНОВ И (ИЛИ) ТКАНЕЙ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гемофилией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К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B02BD</w:t>
      </w:r>
    </w:p>
    <w:p>
      <w:pPr>
        <w:pStyle w:val="ConsPlusNormal1"/>
        <w:tabs>
          <w:tab w:val="clear" w:pos="708"/>
        </w:tabs>
        <w:ind w:left="0" w:hanging="0"/>
        <w:jc w:val="left"/>
        <w:rPr>
          <w:sz w:val="14"/>
          <w:szCs w:val="14"/>
        </w:rPr>
      </w:pPr>
      <w:r>
        <w:rPr>
          <w:sz w:val="14"/>
          <w:szCs w:val="14"/>
        </w:rPr>
        <w:t>факторы свертывания крови</w:t>
      </w:r>
    </w:p>
    <w:p>
      <w:pPr>
        <w:pStyle w:val="ConsPlusNormal1"/>
        <w:tabs>
          <w:tab w:val="clear" w:pos="708"/>
        </w:tabs>
        <w:ind w:left="0" w:hanging="0"/>
        <w:jc w:val="left"/>
        <w:rPr>
          <w:sz w:val="14"/>
          <w:szCs w:val="14"/>
        </w:rPr>
      </w:pPr>
      <w:r>
        <w:rPr>
          <w:sz w:val="14"/>
          <w:szCs w:val="14"/>
        </w:rPr>
        <w:t>антиингибиторный коагулянтный комплекс мороктоког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нонаког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октоког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IX</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 + фактор Виллебранда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эптаког альфа (активированный)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муковисцидозом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дорназа альфа</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гипофизарным нанизмом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IV.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болезнью Гоше</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A16AB</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велаглюцераза альфа имиглюцераза</w:t>
      </w:r>
    </w:p>
    <w:p>
      <w:pPr>
        <w:pStyle w:val="ConsPlusNormal1"/>
        <w:tabs>
          <w:tab w:val="clear" w:pos="708"/>
        </w:tabs>
        <w:ind w:left="0" w:hanging="0"/>
        <w:jc w:val="center"/>
        <w:rPr>
          <w:sz w:val="14"/>
          <w:szCs w:val="14"/>
        </w:rPr>
      </w:pPr>
      <w:r>
        <w:rPr>
          <w:sz w:val="14"/>
          <w:szCs w:val="14"/>
        </w:rPr>
        <w:t>A16AX</w:t>
      </w:r>
    </w:p>
    <w:p>
      <w:pPr>
        <w:pStyle w:val="ConsPlusNormal1"/>
        <w:tabs>
          <w:tab w:val="clear" w:pos="708"/>
        </w:tabs>
        <w:ind w:left="0" w:hanging="0"/>
        <w:jc w:val="left"/>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sz w:val="14"/>
          <w:szCs w:val="14"/>
        </w:rPr>
      </w:pPr>
      <w:r>
        <w:rPr>
          <w:sz w:val="14"/>
          <w:szCs w:val="14"/>
        </w:rPr>
        <w:t>элиглустат</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 Лекарственные препараты, которыми</w:t>
      </w:r>
    </w:p>
    <w:p>
      <w:pPr>
        <w:pStyle w:val="ConsPlusTitle"/>
        <w:ind w:left="0" w:hanging="0"/>
        <w:jc w:val="center"/>
        <w:rPr>
          <w:sz w:val="14"/>
          <w:szCs w:val="14"/>
        </w:rPr>
      </w:pPr>
      <w:r>
        <w:rPr>
          <w:b/>
          <w:i w:val="false"/>
          <w:strike w:val="false"/>
          <w:dstrike w:val="false"/>
          <w:sz w:val="14"/>
          <w:szCs w:val="14"/>
          <w:u w:val="none"/>
        </w:rPr>
        <w:t>обеспечиваются больные злокачественными новообразованиями</w:t>
      </w:r>
    </w:p>
    <w:p>
      <w:pPr>
        <w:pStyle w:val="ConsPlusTitle"/>
        <w:ind w:left="0" w:hanging="0"/>
        <w:jc w:val="center"/>
        <w:rPr>
          <w:sz w:val="14"/>
          <w:szCs w:val="14"/>
        </w:rPr>
      </w:pPr>
      <w:r>
        <w:rPr>
          <w:b/>
          <w:i w:val="false"/>
          <w:strike w:val="false"/>
          <w:dstrike w:val="false"/>
          <w:sz w:val="14"/>
          <w:szCs w:val="14"/>
          <w:u w:val="none"/>
        </w:rPr>
        <w:t>лимфоидной, кроветворной и родственных им тканей</w:t>
      </w:r>
    </w:p>
    <w:p>
      <w:pPr>
        <w:pStyle w:val="ConsPlusTitle"/>
        <w:ind w:left="0" w:hanging="0"/>
        <w:jc w:val="center"/>
        <w:rPr>
          <w:sz w:val="14"/>
          <w:szCs w:val="14"/>
        </w:rPr>
      </w:pPr>
      <w:r>
        <w:rPr>
          <w:b/>
          <w:i w:val="false"/>
          <w:strike w:val="false"/>
          <w:dstrike w:val="false"/>
          <w:sz w:val="14"/>
          <w:szCs w:val="14"/>
          <w:u w:val="none"/>
        </w:rPr>
        <w:t>(хронический миелоидный лейкоз, макроглобулинемия</w:t>
      </w:r>
    </w:p>
    <w:p>
      <w:pPr>
        <w:pStyle w:val="ConsPlusTitle"/>
        <w:ind w:left="0" w:hanging="0"/>
        <w:jc w:val="center"/>
        <w:rPr>
          <w:sz w:val="14"/>
          <w:szCs w:val="14"/>
        </w:rPr>
      </w:pPr>
      <w:r>
        <w:rPr>
          <w:b/>
          <w:i w:val="false"/>
          <w:strike w:val="false"/>
          <w:dstrike w:val="false"/>
          <w:sz w:val="14"/>
          <w:szCs w:val="14"/>
          <w:u w:val="none"/>
        </w:rPr>
        <w:t>Вальденстрема, множественная миелома, фолликулярная</w:t>
      </w:r>
    </w:p>
    <w:p>
      <w:pPr>
        <w:pStyle w:val="ConsPlusTitle"/>
        <w:ind w:left="0" w:hanging="0"/>
        <w:jc w:val="center"/>
        <w:rPr>
          <w:sz w:val="14"/>
          <w:szCs w:val="14"/>
        </w:rPr>
      </w:pPr>
      <w:r>
        <w:rPr>
          <w:b/>
          <w:i w:val="false"/>
          <w:strike w:val="false"/>
          <w:dstrike w:val="false"/>
          <w:sz w:val="14"/>
          <w:szCs w:val="14"/>
          <w:u w:val="none"/>
        </w:rPr>
        <w:t>(нодулярная) неходжкинская лимфома, мелкоклеточная</w:t>
      </w:r>
    </w:p>
    <w:p>
      <w:pPr>
        <w:pStyle w:val="ConsPlusTitle"/>
        <w:ind w:left="0" w:hanging="0"/>
        <w:jc w:val="center"/>
        <w:rPr>
          <w:sz w:val="14"/>
          <w:szCs w:val="14"/>
        </w:rPr>
      </w:pPr>
      <w:r>
        <w:rPr>
          <w:b/>
          <w:i w:val="false"/>
          <w:strike w:val="false"/>
          <w:dstrike w:val="false"/>
          <w:sz w:val="14"/>
          <w:szCs w:val="14"/>
          <w:u w:val="none"/>
        </w:rPr>
        <w:t>(диффузная) неходжкинская лимфома, мелкоклеточная</w:t>
      </w:r>
    </w:p>
    <w:p>
      <w:pPr>
        <w:pStyle w:val="ConsPlusTitle"/>
        <w:ind w:left="0" w:hanging="0"/>
        <w:jc w:val="center"/>
        <w:rPr>
          <w:sz w:val="14"/>
          <w:szCs w:val="14"/>
        </w:rPr>
      </w:pPr>
      <w:r>
        <w:rPr>
          <w:b/>
          <w:i w:val="false"/>
          <w:strike w:val="false"/>
          <w:dstrike w:val="false"/>
          <w:sz w:val="14"/>
          <w:szCs w:val="14"/>
          <w:u w:val="none"/>
        </w:rPr>
        <w:t>с расщепленными ядрами (диффузная) неходжкинская лимфома,</w:t>
      </w:r>
    </w:p>
    <w:p>
      <w:pPr>
        <w:pStyle w:val="ConsPlusTitle"/>
        <w:ind w:left="0" w:hanging="0"/>
        <w:jc w:val="center"/>
        <w:rPr>
          <w:sz w:val="14"/>
          <w:szCs w:val="14"/>
        </w:rPr>
      </w:pPr>
      <w:r>
        <w:rPr>
          <w:b/>
          <w:i w:val="false"/>
          <w:strike w:val="false"/>
          <w:dstrike w:val="false"/>
          <w:sz w:val="14"/>
          <w:szCs w:val="14"/>
          <w:u w:val="none"/>
        </w:rPr>
        <w:t>крупноклеточная (диффузная) неходжкинская лимфома,</w:t>
      </w:r>
    </w:p>
    <w:p>
      <w:pPr>
        <w:pStyle w:val="ConsPlusTitle"/>
        <w:ind w:left="0" w:hanging="0"/>
        <w:jc w:val="center"/>
        <w:rPr>
          <w:sz w:val="14"/>
          <w:szCs w:val="14"/>
        </w:rPr>
      </w:pPr>
      <w:r>
        <w:rPr>
          <w:b/>
          <w:i w:val="false"/>
          <w:strike w:val="false"/>
          <w:dstrike w:val="false"/>
          <w:sz w:val="14"/>
          <w:szCs w:val="14"/>
          <w:u w:val="none"/>
        </w:rPr>
        <w:t>иммунобластная (диффузная) неходжкинская лимфома, другие</w:t>
      </w:r>
    </w:p>
    <w:p>
      <w:pPr>
        <w:pStyle w:val="ConsPlusTitle"/>
        <w:ind w:left="0" w:hanging="0"/>
        <w:jc w:val="center"/>
        <w:rPr>
          <w:sz w:val="14"/>
          <w:szCs w:val="14"/>
        </w:rPr>
      </w:pPr>
      <w:r>
        <w:rPr>
          <w:b/>
          <w:i w:val="false"/>
          <w:strike w:val="false"/>
          <w:dstrike w:val="false"/>
          <w:sz w:val="14"/>
          <w:szCs w:val="14"/>
          <w:u w:val="none"/>
        </w:rPr>
        <w:t>типы диффузных неходжкинских лимфом, диффузная</w:t>
      </w:r>
    </w:p>
    <w:p>
      <w:pPr>
        <w:pStyle w:val="ConsPlusTitle"/>
        <w:ind w:left="0" w:hanging="0"/>
        <w:jc w:val="center"/>
        <w:rPr>
          <w:sz w:val="14"/>
          <w:szCs w:val="14"/>
        </w:rPr>
      </w:pPr>
      <w:r>
        <w:rPr>
          <w:b/>
          <w:i w:val="false"/>
          <w:strike w:val="false"/>
          <w:dstrike w:val="false"/>
          <w:sz w:val="14"/>
          <w:szCs w:val="14"/>
          <w:u w:val="none"/>
        </w:rPr>
        <w:t>неходжкинская лимфома неуточненная, другие</w:t>
      </w:r>
    </w:p>
    <w:p>
      <w:pPr>
        <w:pStyle w:val="ConsPlusTitle"/>
        <w:ind w:left="0" w:hanging="0"/>
        <w:jc w:val="center"/>
        <w:rPr>
          <w:sz w:val="14"/>
          <w:szCs w:val="14"/>
        </w:rPr>
      </w:pPr>
      <w:r>
        <w:rPr>
          <w:b/>
          <w:i w:val="false"/>
          <w:strike w:val="false"/>
          <w:dstrike w:val="false"/>
          <w:sz w:val="14"/>
          <w:szCs w:val="14"/>
          <w:u w:val="none"/>
        </w:rPr>
        <w:t>и неуточненные типы неходжкинской лимфомы,</w:t>
      </w:r>
    </w:p>
    <w:p>
      <w:pPr>
        <w:pStyle w:val="ConsPlusTitle"/>
        <w:ind w:left="0" w:hanging="0"/>
        <w:jc w:val="center"/>
        <w:rPr>
          <w:sz w:val="14"/>
          <w:szCs w:val="14"/>
        </w:rPr>
      </w:pPr>
      <w:r>
        <w:rPr>
          <w:b/>
          <w:i w:val="false"/>
          <w:strike w:val="false"/>
          <w:dstrike w:val="false"/>
          <w:sz w:val="14"/>
          <w:szCs w:val="14"/>
          <w:u w:val="none"/>
        </w:rPr>
        <w:t>хронический лимфоцитарный лейкоз)</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флударабин</w:t>
      </w:r>
    </w:p>
    <w:p>
      <w:pPr>
        <w:pStyle w:val="ConsPlusNormal1"/>
        <w:tabs>
          <w:tab w:val="clear" w:pos="708"/>
        </w:tabs>
        <w:ind w:left="0" w:hanging="0"/>
        <w:jc w:val="center"/>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sz w:val="14"/>
          <w:szCs w:val="14"/>
        </w:rPr>
      </w:pPr>
      <w:r>
        <w:rPr>
          <w:sz w:val="14"/>
          <w:szCs w:val="14"/>
        </w:rPr>
        <w:t>ритуксимаб</w:t>
      </w:r>
    </w:p>
    <w:p>
      <w:pPr>
        <w:pStyle w:val="ConsPlusNormal1"/>
        <w:tabs>
          <w:tab w:val="clear" w:pos="708"/>
        </w:tabs>
        <w:ind w:left="0" w:hanging="0"/>
        <w:jc w:val="center"/>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sz w:val="14"/>
          <w:szCs w:val="14"/>
        </w:rPr>
      </w:pPr>
      <w:r>
        <w:rPr>
          <w:sz w:val="14"/>
          <w:szCs w:val="14"/>
        </w:rPr>
        <w:t>иматиниб</w:t>
      </w:r>
    </w:p>
    <w:p>
      <w:pPr>
        <w:pStyle w:val="ConsPlusNormal1"/>
        <w:tabs>
          <w:tab w:val="clear" w:pos="708"/>
        </w:tabs>
        <w:ind w:left="0" w:hanging="0"/>
        <w:jc w:val="center"/>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sz w:val="14"/>
          <w:szCs w:val="14"/>
        </w:rPr>
      </w:pPr>
      <w:r>
        <w:rPr>
          <w:sz w:val="14"/>
          <w:szCs w:val="14"/>
        </w:rPr>
        <w:t>бортезомиб</w:t>
      </w:r>
    </w:p>
    <w:p>
      <w:pPr>
        <w:pStyle w:val="ConsPlusNormal1"/>
        <w:tabs>
          <w:tab w:val="clear" w:pos="708"/>
        </w:tabs>
        <w:ind w:left="0" w:hanging="0"/>
        <w:jc w:val="center"/>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леналидомид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рассеянным склерозом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sz w:val="14"/>
          <w:szCs w:val="14"/>
        </w:rPr>
      </w:pPr>
      <w:r>
        <w:rPr>
          <w:sz w:val="14"/>
          <w:szCs w:val="14"/>
        </w:rPr>
        <w:t>интерферон бета-1a</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бета-1b</w:t>
      </w:r>
    </w:p>
    <w:p>
      <w:pPr>
        <w:pStyle w:val="ConsPlusNormal1"/>
        <w:tabs>
          <w:tab w:val="clear" w:pos="708"/>
        </w:tabs>
        <w:ind w:left="0" w:hanging="0"/>
        <w:jc w:val="center"/>
        <w:rPr>
          <w:sz w:val="14"/>
          <w:szCs w:val="14"/>
        </w:rPr>
      </w:pPr>
      <w:r>
        <w:rPr>
          <w:sz w:val="14"/>
          <w:szCs w:val="14"/>
        </w:rPr>
        <w:t>L03AX</w:t>
      </w:r>
    </w:p>
    <w:p>
      <w:pPr>
        <w:pStyle w:val="ConsPlusNormal1"/>
        <w:tabs>
          <w:tab w:val="clear" w:pos="708"/>
        </w:tabs>
        <w:ind w:left="0" w:hanging="0"/>
        <w:jc w:val="left"/>
        <w:rPr>
          <w:sz w:val="14"/>
          <w:szCs w:val="14"/>
        </w:rPr>
      </w:pPr>
      <w:r>
        <w:rPr>
          <w:sz w:val="14"/>
          <w:szCs w:val="14"/>
        </w:rPr>
        <w:t>другие иммуностимуляторы</w:t>
      </w:r>
    </w:p>
    <w:p>
      <w:pPr>
        <w:pStyle w:val="ConsPlusNormal1"/>
        <w:tabs>
          <w:tab w:val="clear" w:pos="708"/>
        </w:tabs>
        <w:ind w:left="0" w:hanging="0"/>
        <w:jc w:val="left"/>
        <w:rPr>
          <w:sz w:val="14"/>
          <w:szCs w:val="14"/>
        </w:rPr>
      </w:pPr>
      <w:r>
        <w:rPr>
          <w:sz w:val="14"/>
          <w:szCs w:val="14"/>
        </w:rPr>
        <w:t>глатирамера ацетат</w:t>
      </w:r>
    </w:p>
    <w:p>
      <w:pPr>
        <w:pStyle w:val="ConsPlusNormal1"/>
        <w:tabs>
          <w:tab w:val="clear" w:pos="708"/>
        </w:tabs>
        <w:ind w:left="0" w:hanging="0"/>
        <w:jc w:val="center"/>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натализумаб</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терифлуномид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пациенты после трансплантации органов и (или) тканей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микофенолата мофетил</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микофеноловая кислота</w:t>
      </w:r>
    </w:p>
    <w:p>
      <w:pPr>
        <w:pStyle w:val="ConsPlusNormal1"/>
        <w:tabs>
          <w:tab w:val="clear" w:pos="708"/>
        </w:tabs>
        <w:ind w:left="0" w:hanging="0"/>
        <w:jc w:val="center"/>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sz w:val="14"/>
          <w:szCs w:val="14"/>
        </w:rPr>
      </w:pPr>
      <w:r>
        <w:rPr>
          <w:sz w:val="14"/>
          <w:szCs w:val="14"/>
        </w:rPr>
        <w:t>такролимус</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циклоспорин</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4</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4" w:name="Par6757"/>
      <w:bookmarkEnd w:id="14"/>
      <w:r>
        <w:rPr>
          <w:b/>
          <w:i w:val="false"/>
          <w:strike w:val="false"/>
          <w:dstrike w:val="false"/>
          <w:sz w:val="14"/>
          <w:szCs w:val="14"/>
          <w:u w:val="none"/>
        </w:rPr>
        <w:t>МИНИМАЛЬНЫЙ АССОРТИМЕНТ</w:t>
      </w:r>
    </w:p>
    <w:p>
      <w:pPr>
        <w:pStyle w:val="ConsPlusTitle"/>
        <w:ind w:left="0" w:hanging="0"/>
        <w:jc w:val="center"/>
        <w:rPr>
          <w:sz w:val="14"/>
          <w:szCs w:val="14"/>
        </w:rPr>
      </w:pPr>
      <w:r>
        <w:rPr>
          <w:b/>
          <w:i w:val="false"/>
          <w:strike w:val="false"/>
          <w:dstrike w:val="false"/>
          <w:sz w:val="14"/>
          <w:szCs w:val="14"/>
          <w:u w:val="none"/>
        </w:rPr>
        <w:t>ЛЕКАРСТВЕННЫХ ПРЕПАРАТОВ, НЕОБХОДИМЫХ ДЛЯ ОКАЗАНИЯ</w:t>
      </w:r>
    </w:p>
    <w:p>
      <w:pPr>
        <w:pStyle w:val="ConsPlusTitle"/>
        <w:ind w:left="0" w:hanging="0"/>
        <w:jc w:val="center"/>
        <w:rPr>
          <w:sz w:val="14"/>
          <w:szCs w:val="14"/>
        </w:rPr>
      </w:pPr>
      <w:r>
        <w:rPr>
          <w:b/>
          <w:i w:val="false"/>
          <w:strike w:val="false"/>
          <w:dstrike w:val="false"/>
          <w:sz w:val="14"/>
          <w:szCs w:val="14"/>
          <w:u w:val="none"/>
        </w:rPr>
        <w:t>МЕДИЦИНСКОЙ ПОМОЩИI. Для аптек (готовых лекарственных форм,</w:t>
      </w:r>
    </w:p>
    <w:p>
      <w:pPr>
        <w:pStyle w:val="ConsPlusTitle"/>
        <w:ind w:left="0" w:hanging="0"/>
        <w:jc w:val="center"/>
        <w:rPr>
          <w:sz w:val="14"/>
          <w:szCs w:val="14"/>
        </w:rPr>
      </w:pPr>
      <w:r>
        <w:rPr>
          <w:b/>
          <w:i w:val="false"/>
          <w:strike w:val="false"/>
          <w:dstrike w:val="false"/>
          <w:sz w:val="14"/>
          <w:szCs w:val="14"/>
          <w:u w:val="none"/>
        </w:rPr>
        <w:t>производственных, производственных с правом изготовления</w:t>
      </w:r>
    </w:p>
    <w:p>
      <w:pPr>
        <w:pStyle w:val="ConsPlusTitle"/>
        <w:ind w:left="0" w:hanging="0"/>
        <w:jc w:val="center"/>
        <w:rPr>
          <w:sz w:val="14"/>
          <w:szCs w:val="14"/>
        </w:rPr>
      </w:pPr>
      <w:r>
        <w:rPr>
          <w:b/>
          <w:i w:val="false"/>
          <w:strike w:val="false"/>
          <w:dstrike w:val="false"/>
          <w:sz w:val="14"/>
          <w:szCs w:val="14"/>
          <w:u w:val="none"/>
        </w:rPr>
        <w:t>асептических лекарственных препаратов)</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3"/>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 или порошок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numPr>
          <w:ilvl w:val="0"/>
          <w:numId w:val="0"/>
        </w:numPr>
        <w:tabs>
          <w:tab w:val="clear" w:pos="708"/>
        </w:tabs>
        <w:ind w:left="0" w:hanging="0"/>
        <w:jc w:val="center"/>
        <w:outlineLvl w:val="3"/>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или 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3"/>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center"/>
        <w:outlineLvl w:val="3"/>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sz w:val="14"/>
          <w:szCs w:val="14"/>
        </w:rPr>
      </w:pPr>
      <w:r>
        <w:rPr>
          <w:sz w:val="14"/>
          <w:szCs w:val="14"/>
        </w:rPr>
        <w:t>аторвастатин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 покрытые оболочкой,</w:t>
      </w:r>
    </w:p>
    <w:p>
      <w:pPr>
        <w:pStyle w:val="ConsPlusNormal1"/>
        <w:tabs>
          <w:tab w:val="clear" w:pos="708"/>
        </w:tabs>
        <w:ind w:left="0" w:hanging="0"/>
        <w:jc w:val="left"/>
        <w:rPr>
          <w:sz w:val="14"/>
          <w:szCs w:val="14"/>
        </w:rPr>
      </w:pPr>
      <w:r>
        <w:rPr>
          <w:sz w:val="14"/>
          <w:szCs w:val="14"/>
        </w:rPr>
        <w:t>или 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 или таблетки вагинальные,</w:t>
      </w:r>
    </w:p>
    <w:p>
      <w:pPr>
        <w:pStyle w:val="ConsPlusNormal1"/>
        <w:tabs>
          <w:tab w:val="clear" w:pos="708"/>
        </w:tabs>
        <w:ind w:left="0" w:hanging="0"/>
        <w:jc w:val="left"/>
        <w:rPr>
          <w:sz w:val="14"/>
          <w:szCs w:val="14"/>
        </w:rPr>
      </w:pPr>
      <w:r>
        <w:rPr>
          <w:sz w:val="14"/>
          <w:szCs w:val="14"/>
        </w:rPr>
        <w:t>или суппозитории вагинальные</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center"/>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суспензия для приема внутрь; таблетки</w:t>
      </w:r>
    </w:p>
    <w:p>
      <w:pPr>
        <w:pStyle w:val="ConsPlusNormal1"/>
        <w:tabs>
          <w:tab w:val="clear" w:pos="708"/>
        </w:tabs>
        <w:ind w:left="0" w:hanging="0"/>
        <w:jc w:val="center"/>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или 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3"/>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 или таблетки</w:t>
      </w:r>
    </w:p>
    <w:p>
      <w:pPr>
        <w:pStyle w:val="ConsPlusNormal1"/>
        <w:numPr>
          <w:ilvl w:val="0"/>
          <w:numId w:val="0"/>
        </w:numPr>
        <w:tabs>
          <w:tab w:val="clear" w:pos="708"/>
        </w:tabs>
        <w:ind w:left="0" w:hanging="0"/>
        <w:jc w:val="center"/>
        <w:outlineLvl w:val="2"/>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сироп или суспензия для приема внутрь;</w:t>
      </w:r>
    </w:p>
    <w:p>
      <w:pPr>
        <w:pStyle w:val="ConsPlusNormal1"/>
        <w:tabs>
          <w:tab w:val="clear" w:pos="708"/>
        </w:tabs>
        <w:ind w:left="0" w:hanging="0"/>
        <w:jc w:val="left"/>
        <w:rPr>
          <w:sz w:val="14"/>
          <w:szCs w:val="14"/>
        </w:rPr>
      </w:pPr>
      <w:r>
        <w:rPr>
          <w:sz w:val="14"/>
          <w:szCs w:val="14"/>
        </w:rPr>
        <w:t>сироп (для детей) или суспензия для приема внутрь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 или раствор для ингаляций</w:t>
      </w:r>
    </w:p>
    <w:p>
      <w:pPr>
        <w:pStyle w:val="ConsPlusNormal1"/>
        <w:tabs>
          <w:tab w:val="clear" w:pos="708"/>
        </w:tabs>
        <w:ind w:left="0" w:hanging="0"/>
        <w:jc w:val="center"/>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center"/>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 или порошок для приготовления раствора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center"/>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капли глазные</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 Для аптечных пунктов, аптечных киосков</w:t>
      </w:r>
    </w:p>
    <w:p>
      <w:pPr>
        <w:pStyle w:val="ConsPlusTitle"/>
        <w:ind w:left="0" w:hanging="0"/>
        <w:jc w:val="center"/>
        <w:rPr>
          <w:sz w:val="14"/>
          <w:szCs w:val="14"/>
        </w:rPr>
      </w:pPr>
      <w:r>
        <w:rPr>
          <w:b/>
          <w:i w:val="false"/>
          <w:strike w:val="false"/>
          <w:dstrike w:val="false"/>
          <w:sz w:val="14"/>
          <w:szCs w:val="14"/>
          <w:u w:val="none"/>
        </w:rPr>
        <w:t>и индивидуальных предпринимателей, имеющих лицензию</w:t>
      </w:r>
    </w:p>
    <w:p>
      <w:pPr>
        <w:pStyle w:val="ConsPlusTitle"/>
        <w:ind w:left="0" w:hanging="0"/>
        <w:jc w:val="center"/>
        <w:rPr>
          <w:sz w:val="14"/>
          <w:szCs w:val="14"/>
        </w:rPr>
      </w:pPr>
      <w:r>
        <w:rPr>
          <w:b/>
          <w:i w:val="false"/>
          <w:strike w:val="false"/>
          <w:dstrike w:val="false"/>
          <w:sz w:val="14"/>
          <w:szCs w:val="14"/>
          <w:u w:val="none"/>
        </w:rPr>
        <w:t>на фармацевтическую деятельность</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3"/>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сеннозиды А и В</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порошок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3"/>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numPr>
          <w:ilvl w:val="0"/>
          <w:numId w:val="0"/>
        </w:numPr>
        <w:tabs>
          <w:tab w:val="clear" w:pos="708"/>
        </w:tabs>
        <w:ind w:left="0" w:hanging="0"/>
        <w:jc w:val="center"/>
        <w:outlineLvl w:val="2"/>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или таблетки вагинальные,</w:t>
      </w:r>
    </w:p>
    <w:p>
      <w:pPr>
        <w:pStyle w:val="ConsPlusNormal1"/>
        <w:tabs>
          <w:tab w:val="clear" w:pos="708"/>
        </w:tabs>
        <w:ind w:left="0" w:hanging="0"/>
        <w:jc w:val="left"/>
        <w:rPr>
          <w:sz w:val="14"/>
          <w:szCs w:val="14"/>
        </w:rPr>
      </w:pPr>
      <w:r>
        <w:rPr>
          <w:sz w:val="14"/>
          <w:szCs w:val="14"/>
        </w:rPr>
        <w:t>или суппозитории вагинальные</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сироп или суспензия для приема внутрь;</w:t>
      </w:r>
    </w:p>
    <w:p>
      <w:pPr>
        <w:pStyle w:val="ConsPlusNormal1"/>
        <w:tabs>
          <w:tab w:val="clear" w:pos="708"/>
        </w:tabs>
        <w:ind w:left="0" w:hanging="0"/>
        <w:jc w:val="left"/>
        <w:rPr>
          <w:sz w:val="14"/>
          <w:szCs w:val="14"/>
        </w:rPr>
      </w:pPr>
      <w:r>
        <w:rPr>
          <w:sz w:val="14"/>
          <w:szCs w:val="14"/>
        </w:rPr>
        <w:t>сироп (для детей) или суспензия для приема внутрь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или порошок для приготовления раствора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pBdr>
          <w:top w:val="single" w:sz="6" w:space="0" w:color="000001"/>
        </w:pBdr>
        <w:spacing w:lineRule="atLeast" w:line="270" w:before="100" w:after="100"/>
        <w:ind w:left="0" w:hanging="0"/>
        <w:jc w:val="both"/>
        <w:rPr>
          <w:rFonts w:ascii="Arial" w:hAnsi="Arial" w:cs="Arial"/>
          <w:color w:val="000000"/>
          <w:sz w:val="14"/>
          <w:szCs w:val="14"/>
        </w:rPr>
      </w:pPr>
      <w:r>
        <w:rPr>
          <w:rFonts w:cs="Arial"/>
          <w:color w:val="000000"/>
          <w:sz w:val="14"/>
          <w:szCs w:val="14"/>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pPr>
      <w:r>
        <w:rPr>
          <w:rFonts w:cs="Arial" w:ascii="Arial" w:hAnsi="Arial"/>
          <w:color w:val="000000"/>
          <w:sz w:val="24"/>
          <w:szCs w:val="24"/>
        </w:rPr>
        <w:t xml:space="preserve">Информацию об отзывах потребителей услуг  можно увидеть на сайте клиники, а также информацию об отзывах могут видеть </w:t>
      </w:r>
      <w:r>
        <w:rPr>
          <w:rFonts w:cs="Arial" w:ascii="Arial" w:hAnsi="Arial"/>
          <w:color w:val="000000"/>
          <w:sz w:val="24"/>
          <w:szCs w:val="24"/>
          <w:lang w:val="ru-RU"/>
        </w:rPr>
        <w:t>участники</w:t>
      </w:r>
      <w:r>
        <w:rPr>
          <w:rFonts w:cs="Arial" w:ascii="Arial" w:hAnsi="Arial"/>
          <w:color w:val="000000"/>
          <w:sz w:val="24"/>
          <w:szCs w:val="24"/>
        </w:rPr>
        <w:t xml:space="preserve"> сообществ в социальных сетях, имеющие подписку на аккаунт ООО «СТОМАТОЛОГИЧЕСКИЙ ЦЕНТР «АНИМЭ».</w:t>
      </w:r>
    </w:p>
    <w:p>
      <w:pPr>
        <w:pStyle w:val="Normal"/>
        <w:spacing w:lineRule="atLeast" w:line="270" w:before="0" w:after="270"/>
        <w:rPr>
          <w:rFonts w:ascii="Arial" w:hAnsi="Arial" w:cs="Arial"/>
          <w:color w:val="000000"/>
          <w:sz w:val="18"/>
          <w:szCs w:val="18"/>
        </w:rPr>
      </w:pPr>
      <w:r>
        <w:rPr>
          <w:rFonts w:cs="Arial" w:ascii="Arial" w:hAnsi="Arial"/>
          <w:color w:val="000000"/>
          <w:sz w:val="24"/>
          <w:szCs w:val="24"/>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libri Light">
    <w:charset w:val="cc"/>
    <w:family w:val="roman"/>
    <w:pitch w:val="variable"/>
  </w:font>
  <w:font w:name="Arial">
    <w:charset w:val="cc"/>
    <w:family w:val="roman"/>
    <w:pitch w:val="variable"/>
  </w:font>
  <w:font w:name="Verdan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lvl w:ilvl="0">
      <w:start w:val="1"/>
      <w:numFmt w:val="decimal"/>
      <w:lvlText w:val="%1."/>
      <w:lvlJc w:val="left"/>
      <w:pPr>
        <w:tabs>
          <w:tab w:val="num" w:pos="720"/>
        </w:tabs>
        <w:ind w:left="720" w:hanging="360"/>
      </w:pPr>
      <w:rPr>
        <w:sz w:val="1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lvl w:ilvl="0">
      <w:start w:val="1"/>
      <w:numFmt w:val="decimal"/>
      <w:lvlText w:val="%1."/>
      <w:lvlJc w:val="left"/>
      <w:pPr>
        <w:tabs>
          <w:tab w:val="num" w:pos="720"/>
        </w:tabs>
        <w:ind w:left="720" w:hanging="360"/>
      </w:pPr>
      <w:rPr>
        <w:sz w:val="1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10"/>
    <w:uiPriority w:val="9"/>
    <w:qFormat/>
    <w:rsid w:val="000f6642"/>
    <w:pPr>
      <w:spacing w:beforeAutospacing="1" w:afterAutospacing="1"/>
      <w:outlineLvl w:val="0"/>
    </w:pPr>
    <w:rPr>
      <w:b/>
      <w:bCs/>
      <w:sz w:val="48"/>
      <w:szCs w:val="48"/>
    </w:rPr>
  </w:style>
  <w:style w:type="paragraph" w:styleId="3">
    <w:name w:val="Heading 3"/>
    <w:basedOn w:val="Normal"/>
    <w:link w:val="30"/>
    <w:uiPriority w:val="9"/>
    <w:qFormat/>
    <w:rsid w:val="000f6642"/>
    <w:pPr>
      <w:spacing w:beforeAutospacing="1" w:afterAutospacing="1"/>
      <w:outlineLvl w:val="2"/>
    </w:pPr>
    <w:rPr>
      <w:b/>
      <w:bCs/>
      <w:sz w:val="27"/>
      <w:szCs w:val="27"/>
    </w:rPr>
  </w:style>
  <w:style w:type="paragraph" w:styleId="4">
    <w:name w:val="Heading 4"/>
    <w:basedOn w:val="Style18"/>
    <w:qFormat/>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locked/>
    <w:rsid w:val="000f6642"/>
    <w:rPr>
      <w:rFonts w:cs="Times New Roman"/>
      <w:b/>
      <w:bCs/>
      <w:sz w:val="48"/>
      <w:szCs w:val="48"/>
    </w:rPr>
  </w:style>
  <w:style w:type="character" w:styleId="31" w:customStyle="1">
    <w:name w:val="Заголовок 3 Знак"/>
    <w:basedOn w:val="DefaultParagraphFont"/>
    <w:link w:val="3"/>
    <w:uiPriority w:val="9"/>
    <w:qFormat/>
    <w:locked/>
    <w:rsid w:val="000f6642"/>
    <w:rPr>
      <w:rFonts w:cs="Times New Roman"/>
      <w:b/>
      <w:bCs/>
      <w:sz w:val="27"/>
      <w:szCs w:val="27"/>
    </w:rPr>
  </w:style>
  <w:style w:type="character" w:styleId="Strong">
    <w:name w:val="Strong"/>
    <w:basedOn w:val="DefaultParagraphFont"/>
    <w:uiPriority w:val="22"/>
    <w:qFormat/>
    <w:rsid w:val="000f6642"/>
    <w:rPr>
      <w:rFonts w:cs="Times New Roman"/>
      <w:b/>
      <w:bCs/>
    </w:rPr>
  </w:style>
  <w:style w:type="character" w:styleId="Appleconvertedspace" w:customStyle="1">
    <w:name w:val="apple-converted-space"/>
    <w:basedOn w:val="DefaultParagraphFont"/>
    <w:qFormat/>
    <w:rsid w:val="000f6642"/>
    <w:rPr>
      <w:rFonts w:cs="Times New Roman"/>
    </w:rPr>
  </w:style>
  <w:style w:type="character" w:styleId="Style11">
    <w:name w:val="Интернет-ссылка"/>
    <w:basedOn w:val="DefaultParagraphFont"/>
    <w:uiPriority w:val="99"/>
    <w:unhideWhenUsed/>
    <w:rsid w:val="000f6642"/>
    <w:rPr>
      <w:rFonts w:cs="Times New Roman"/>
      <w:color w:val="0000FF"/>
      <w:u w:val="single"/>
    </w:rPr>
  </w:style>
  <w:style w:type="character" w:styleId="FollowedHyperlink">
    <w:name w:val="FollowedHyperlink"/>
    <w:basedOn w:val="DefaultParagraphFont"/>
    <w:uiPriority w:val="99"/>
    <w:unhideWhenUsed/>
    <w:qFormat/>
    <w:rsid w:val="000f6642"/>
    <w:rPr>
      <w:rFonts w:cs="Times New Roman"/>
      <w:color w:val="800080"/>
      <w:u w:val="single"/>
    </w:rPr>
  </w:style>
  <w:style w:type="character" w:styleId="Style12">
    <w:name w:val="Выделение"/>
    <w:basedOn w:val="DefaultParagraphFont"/>
    <w:uiPriority w:val="20"/>
    <w:qFormat/>
    <w:rsid w:val="000f6642"/>
    <w:rPr>
      <w:rFonts w:cs="Times New Roman"/>
      <w:i/>
      <w:iCs/>
    </w:rPr>
  </w:style>
  <w:style w:type="character" w:styleId="Style13" w:customStyle="1">
    <w:name w:val="Название Знак"/>
    <w:link w:val="ab"/>
    <w:qFormat/>
    <w:rsid w:val="00126d97"/>
    <w:rPr>
      <w:sz w:val="28"/>
      <w:lang w:eastAsia="ar-SA"/>
    </w:rPr>
  </w:style>
  <w:style w:type="character" w:styleId="Style14" w:customStyle="1">
    <w:name w:val="Подзаголовок Знак"/>
    <w:basedOn w:val="DefaultParagraphFont"/>
    <w:link w:val="a9"/>
    <w:qFormat/>
    <w:rsid w:val="00126d97"/>
    <w:rPr>
      <w:rFonts w:ascii="Calibri" w:hAnsi="Calibri" w:eastAsia="" w:cs="" w:asciiTheme="minorHAnsi" w:cstheme="minorBidi" w:eastAsiaTheme="minorEastAsia" w:hAnsiTheme="minorHAnsi"/>
      <w:color w:val="5A5A5A" w:themeColor="text1" w:themeTint="a5"/>
      <w:spacing w:val="15"/>
      <w:sz w:val="22"/>
      <w:szCs w:val="22"/>
    </w:rPr>
  </w:style>
  <w:style w:type="character" w:styleId="Style15" w:customStyle="1">
    <w:name w:val="Заголовок Знак"/>
    <w:basedOn w:val="DefaultParagraphFont"/>
    <w:link w:val="ab"/>
    <w:qFormat/>
    <w:rsid w:val="00126d97"/>
    <w:rPr>
      <w:rFonts w:ascii="Calibri Light" w:hAnsi="Calibri Light" w:eastAsia="" w:cs="" w:asciiTheme="majorHAnsi" w:cstheme="majorBidi" w:eastAsiaTheme="majorEastAsia" w:hAnsiTheme="majorHAnsi"/>
      <w:spacing w:val="-10"/>
      <w:sz w:val="56"/>
      <w:szCs w:val="56"/>
    </w:rPr>
  </w:style>
  <w:style w:type="character" w:styleId="ListLabel1">
    <w:name w:val="ListLabel 1"/>
    <w:qFormat/>
    <w:rPr>
      <w:rFonts w:ascii="Arial" w:hAnsi="Arial"/>
      <w:sz w:val="1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sz w:val="1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sz w:val="1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Arial" w:hAnsi="Arial"/>
      <w:sz w:val="1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Arial" w:hAnsi="Arial"/>
      <w:sz w:val="18"/>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Arial" w:hAnsi="Arial" w:cs="Times New Roman"/>
      <w:sz w:val="18"/>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Arial" w:hAnsi="Arial" w:cs="Times New Roman"/>
      <w:sz w:val="18"/>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Arial" w:hAnsi="Arial" w:cs="Times New Roman"/>
      <w:sz w:val="18"/>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ascii="Arial" w:hAnsi="Arial" w:cs="Times New Roman"/>
      <w:sz w:val="18"/>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Arial" w:hAnsi="Arial" w:cs="Times New Roman"/>
      <w:sz w:val="18"/>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Arial" w:hAnsi="Arial" w:cs="Times New Roman"/>
      <w:sz w:val="18"/>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Arial" w:hAnsi="Arial" w:cs="Times New Roman"/>
      <w:sz w:val="18"/>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ascii="Arial" w:hAnsi="Arial" w:cs="Times New Roman"/>
      <w:sz w:val="18"/>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ascii="Arial" w:hAnsi="Arial" w:cs="Times New Roman"/>
      <w:sz w:val="18"/>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Arial" w:hAnsi="Arial" w:cs="Times New Roman"/>
      <w:sz w:val="18"/>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ascii="Arial" w:hAnsi="Arial" w:cs="Times New Roman"/>
      <w:sz w:val="18"/>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ascii="Arial" w:hAnsi="Arial" w:cs="Symbol"/>
      <w:sz w:val="18"/>
    </w:rPr>
  </w:style>
  <w:style w:type="character" w:styleId="ListLabel146">
    <w:name w:val="ListLabel 146"/>
    <w:qFormat/>
    <w:rPr>
      <w:rFonts w:cs="Courier New"/>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ListLabel154">
    <w:name w:val="ListLabel 154"/>
    <w:qFormat/>
    <w:rPr>
      <w:rFonts w:ascii="Arial" w:hAnsi="Arial" w:cs="Symbol"/>
      <w:sz w:val="18"/>
    </w:rPr>
  </w:style>
  <w:style w:type="character" w:styleId="ListLabel155">
    <w:name w:val="ListLabel 155"/>
    <w:qFormat/>
    <w:rPr>
      <w:rFonts w:cs="Courier New"/>
      <w:sz w:val="20"/>
    </w:rPr>
  </w:style>
  <w:style w:type="character" w:styleId="ListLabel156">
    <w:name w:val="ListLabel 156"/>
    <w:qFormat/>
    <w:rPr>
      <w:rFonts w:cs="Wingdings"/>
      <w:sz w:val="20"/>
    </w:rPr>
  </w:style>
  <w:style w:type="character" w:styleId="ListLabel157">
    <w:name w:val="ListLabel 157"/>
    <w:qFormat/>
    <w:rPr>
      <w:rFonts w:cs="Wingdings"/>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ascii="Arial" w:hAnsi="Arial" w:cs="Symbol"/>
      <w:sz w:val="18"/>
    </w:rPr>
  </w:style>
  <w:style w:type="character" w:styleId="ListLabel164">
    <w:name w:val="ListLabel 164"/>
    <w:qFormat/>
    <w:rPr>
      <w:rFonts w:cs="Courier New"/>
      <w:sz w:val="20"/>
    </w:rPr>
  </w:style>
  <w:style w:type="character" w:styleId="ListLabel165">
    <w:name w:val="ListLabel 165"/>
    <w:qFormat/>
    <w:rPr>
      <w:rFonts w:cs="Wingdings"/>
      <w:sz w:val="20"/>
    </w:rPr>
  </w:style>
  <w:style w:type="character" w:styleId="ListLabel166">
    <w:name w:val="ListLabel 166"/>
    <w:qFormat/>
    <w:rPr>
      <w:rFonts w:cs="Wingdings"/>
      <w:sz w:val="20"/>
    </w:rPr>
  </w:style>
  <w:style w:type="character" w:styleId="ListLabel167">
    <w:name w:val="ListLabel 167"/>
    <w:qFormat/>
    <w:rPr>
      <w:rFonts w:cs="Wingdings"/>
      <w:sz w:val="20"/>
    </w:rPr>
  </w:style>
  <w:style w:type="character" w:styleId="ListLabel168">
    <w:name w:val="ListLabel 168"/>
    <w:qFormat/>
    <w:rPr>
      <w:rFonts w:cs="Wingdings"/>
      <w:sz w:val="20"/>
    </w:rPr>
  </w:style>
  <w:style w:type="character" w:styleId="ListLabel169">
    <w:name w:val="ListLabel 169"/>
    <w:qFormat/>
    <w:rPr>
      <w:rFonts w:cs="Wingdings"/>
      <w:sz w:val="20"/>
    </w:rPr>
  </w:style>
  <w:style w:type="character" w:styleId="ListLabel170">
    <w:name w:val="ListLabel 170"/>
    <w:qFormat/>
    <w:rPr>
      <w:rFonts w:cs="Wingdings"/>
      <w:sz w:val="20"/>
    </w:rPr>
  </w:style>
  <w:style w:type="character" w:styleId="ListLabel171">
    <w:name w:val="ListLabel 171"/>
    <w:qFormat/>
    <w:rPr>
      <w:rFonts w:cs="Wingdings"/>
      <w:sz w:val="20"/>
    </w:rPr>
  </w:style>
  <w:style w:type="character" w:styleId="ListLabel172">
    <w:name w:val="ListLabel 172"/>
    <w:qFormat/>
    <w:rPr>
      <w:rFonts w:ascii="Arial" w:hAnsi="Arial" w:cs="Symbol"/>
      <w:sz w:val="18"/>
    </w:rPr>
  </w:style>
  <w:style w:type="character" w:styleId="ListLabel173">
    <w:name w:val="ListLabel 173"/>
    <w:qFormat/>
    <w:rPr>
      <w:rFonts w:cs="Courier New"/>
      <w:sz w:val="20"/>
    </w:rPr>
  </w:style>
  <w:style w:type="character" w:styleId="ListLabel174">
    <w:name w:val="ListLabel 174"/>
    <w:qFormat/>
    <w:rPr>
      <w:rFonts w:cs="Wingdings"/>
      <w:sz w:val="20"/>
    </w:rPr>
  </w:style>
  <w:style w:type="character" w:styleId="ListLabel175">
    <w:name w:val="ListLabel 175"/>
    <w:qFormat/>
    <w:rPr>
      <w:rFonts w:cs="Wingdings"/>
      <w:sz w:val="20"/>
    </w:rPr>
  </w:style>
  <w:style w:type="character" w:styleId="ListLabel176">
    <w:name w:val="ListLabel 176"/>
    <w:qFormat/>
    <w:rPr>
      <w:rFonts w:cs="Wingdings"/>
      <w:sz w:val="20"/>
    </w:rPr>
  </w:style>
  <w:style w:type="character" w:styleId="ListLabel177">
    <w:name w:val="ListLabel 177"/>
    <w:qFormat/>
    <w:rPr>
      <w:rFonts w:cs="Wingdings"/>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ascii="Arial" w:hAnsi="Arial" w:cs="Symbol"/>
      <w:sz w:val="18"/>
    </w:rPr>
  </w:style>
  <w:style w:type="character" w:styleId="ListLabel182">
    <w:name w:val="ListLabel 182"/>
    <w:qFormat/>
    <w:rPr>
      <w:rFonts w:cs="Courier New"/>
      <w:sz w:val="20"/>
    </w:rPr>
  </w:style>
  <w:style w:type="character" w:styleId="ListLabel183">
    <w:name w:val="ListLabel 183"/>
    <w:qFormat/>
    <w:rPr>
      <w:rFonts w:cs="Wingdings"/>
      <w:sz w:val="20"/>
    </w:rPr>
  </w:style>
  <w:style w:type="character" w:styleId="ListLabel184">
    <w:name w:val="ListLabel 184"/>
    <w:qFormat/>
    <w:rPr>
      <w:rFonts w:cs="Wingdings"/>
      <w:sz w:val="20"/>
    </w:rPr>
  </w:style>
  <w:style w:type="character" w:styleId="ListLabel185">
    <w:name w:val="ListLabel 185"/>
    <w:qFormat/>
    <w:rPr>
      <w:rFonts w:cs="Wingdings"/>
      <w:sz w:val="20"/>
    </w:rPr>
  </w:style>
  <w:style w:type="character" w:styleId="ListLabel186">
    <w:name w:val="ListLabel 186"/>
    <w:qFormat/>
    <w:rPr>
      <w:rFonts w:cs="Wingdings"/>
      <w:sz w:val="20"/>
    </w:rPr>
  </w:style>
  <w:style w:type="character" w:styleId="ListLabel187">
    <w:name w:val="ListLabel 187"/>
    <w:qFormat/>
    <w:rPr>
      <w:rFonts w:cs="Wingdings"/>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ascii="Arial" w:hAnsi="Arial" w:cs="Times New Roman"/>
      <w:sz w:val="18"/>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ascii="Arial" w:hAnsi="Arial" w:cs="Times New Roman"/>
      <w:sz w:val="18"/>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ascii="Arial" w:hAnsi="Arial" w:cs="Times New Roman"/>
      <w:sz w:val="18"/>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Arial" w:hAnsi="Arial" w:cs="Times New Roman"/>
      <w:sz w:val="18"/>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ascii="Arial" w:hAnsi="Arial" w:cs="Times New Roman"/>
      <w:sz w:val="18"/>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ascii="Arial" w:hAnsi="Arial" w:cs="Times New Roman"/>
      <w:sz w:val="18"/>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ascii="Arial" w:hAnsi="Arial" w:cs="Times New Roman"/>
      <w:sz w:val="18"/>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ascii="Arial" w:hAnsi="Arial" w:cs="Times New Roman"/>
      <w:sz w:val="18"/>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ascii="Arial" w:hAnsi="Arial" w:cs="Times New Roman"/>
      <w:sz w:val="18"/>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ascii="Arial" w:hAnsi="Arial" w:cs="Times New Roman"/>
      <w:sz w:val="18"/>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ascii="Arial" w:hAnsi="Arial" w:cs="Times New Roman"/>
      <w:sz w:val="18"/>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ascii="Arial" w:hAnsi="Arial" w:cs="Symbol"/>
      <w:sz w:val="18"/>
    </w:rPr>
  </w:style>
  <w:style w:type="character" w:styleId="ListLabel290">
    <w:name w:val="ListLabel 290"/>
    <w:qFormat/>
    <w:rPr>
      <w:rFonts w:cs="Courier New"/>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cs="Wingdings"/>
      <w:sz w:val="20"/>
    </w:rPr>
  </w:style>
  <w:style w:type="character" w:styleId="ListLabel295">
    <w:name w:val="ListLabel 295"/>
    <w:qFormat/>
    <w:rPr>
      <w:rFonts w:cs="Wingdings"/>
      <w:sz w:val="20"/>
    </w:rPr>
  </w:style>
  <w:style w:type="character" w:styleId="ListLabel296">
    <w:name w:val="ListLabel 296"/>
    <w:qFormat/>
    <w:rPr>
      <w:rFonts w:cs="Wingdings"/>
      <w:sz w:val="20"/>
    </w:rPr>
  </w:style>
  <w:style w:type="character" w:styleId="ListLabel297">
    <w:name w:val="ListLabel 297"/>
    <w:qFormat/>
    <w:rPr>
      <w:rFonts w:cs="Wingdings"/>
      <w:sz w:val="20"/>
    </w:rPr>
  </w:style>
  <w:style w:type="character" w:styleId="ListLabel298">
    <w:name w:val="ListLabel 298"/>
    <w:qFormat/>
    <w:rPr>
      <w:rFonts w:ascii="Arial" w:hAnsi="Arial" w:cs="Symbol"/>
      <w:sz w:val="18"/>
    </w:rPr>
  </w:style>
  <w:style w:type="character" w:styleId="ListLabel299">
    <w:name w:val="ListLabel 299"/>
    <w:qFormat/>
    <w:rPr>
      <w:rFonts w:cs="Courier New"/>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cs="Wingdings"/>
      <w:sz w:val="20"/>
    </w:rPr>
  </w:style>
  <w:style w:type="character" w:styleId="ListLabel304">
    <w:name w:val="ListLabel 304"/>
    <w:qFormat/>
    <w:rPr>
      <w:rFonts w:cs="Wingdings"/>
      <w:sz w:val="20"/>
    </w:rPr>
  </w:style>
  <w:style w:type="character" w:styleId="ListLabel305">
    <w:name w:val="ListLabel 305"/>
    <w:qFormat/>
    <w:rPr>
      <w:rFonts w:cs="Wingdings"/>
      <w:sz w:val="20"/>
    </w:rPr>
  </w:style>
  <w:style w:type="character" w:styleId="ListLabel306">
    <w:name w:val="ListLabel 306"/>
    <w:qFormat/>
    <w:rPr>
      <w:rFonts w:cs="Wingdings"/>
      <w:sz w:val="20"/>
    </w:rPr>
  </w:style>
  <w:style w:type="character" w:styleId="ListLabel307">
    <w:name w:val="ListLabel 307"/>
    <w:qFormat/>
    <w:rPr>
      <w:rFonts w:ascii="Arial" w:hAnsi="Arial" w:cs="Symbol"/>
      <w:sz w:val="18"/>
    </w:rPr>
  </w:style>
  <w:style w:type="character" w:styleId="ListLabel308">
    <w:name w:val="ListLabel 308"/>
    <w:qFormat/>
    <w:rPr>
      <w:rFonts w:cs="Courier New"/>
      <w:sz w:val="20"/>
    </w:rPr>
  </w:style>
  <w:style w:type="character" w:styleId="ListLabel309">
    <w:name w:val="ListLabel 309"/>
    <w:qFormat/>
    <w:rPr>
      <w:rFonts w:cs="Wingdings"/>
      <w:sz w:val="20"/>
    </w:rPr>
  </w:style>
  <w:style w:type="character" w:styleId="ListLabel310">
    <w:name w:val="ListLabel 310"/>
    <w:qFormat/>
    <w:rPr>
      <w:rFonts w:cs="Wingdings"/>
      <w:sz w:val="20"/>
    </w:rPr>
  </w:style>
  <w:style w:type="character" w:styleId="ListLabel311">
    <w:name w:val="ListLabel 311"/>
    <w:qFormat/>
    <w:rPr>
      <w:rFonts w:cs="Wingdings"/>
      <w:sz w:val="20"/>
    </w:rPr>
  </w:style>
  <w:style w:type="character" w:styleId="ListLabel312">
    <w:name w:val="ListLabel 312"/>
    <w:qFormat/>
    <w:rPr>
      <w:rFonts w:cs="Wingdings"/>
      <w:sz w:val="20"/>
    </w:rPr>
  </w:style>
  <w:style w:type="character" w:styleId="ListLabel313">
    <w:name w:val="ListLabel 313"/>
    <w:qFormat/>
    <w:rPr>
      <w:rFonts w:cs="Wingdings"/>
      <w:sz w:val="20"/>
    </w:rPr>
  </w:style>
  <w:style w:type="character" w:styleId="ListLabel314">
    <w:name w:val="ListLabel 314"/>
    <w:qFormat/>
    <w:rPr>
      <w:rFonts w:cs="Wingdings"/>
      <w:sz w:val="20"/>
    </w:rPr>
  </w:style>
  <w:style w:type="character" w:styleId="ListLabel315">
    <w:name w:val="ListLabel 315"/>
    <w:qFormat/>
    <w:rPr>
      <w:rFonts w:cs="Wingdings"/>
      <w:sz w:val="20"/>
    </w:rPr>
  </w:style>
  <w:style w:type="character" w:styleId="ListLabel316">
    <w:name w:val="ListLabel 316"/>
    <w:qFormat/>
    <w:rPr>
      <w:rFonts w:ascii="Arial" w:hAnsi="Arial" w:cs="Symbol"/>
      <w:sz w:val="18"/>
    </w:rPr>
  </w:style>
  <w:style w:type="character" w:styleId="ListLabel317">
    <w:name w:val="ListLabel 317"/>
    <w:qFormat/>
    <w:rPr>
      <w:rFonts w:cs="Courier New"/>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Wingdings"/>
      <w:sz w:val="20"/>
    </w:rPr>
  </w:style>
  <w:style w:type="character" w:styleId="ListLabel324">
    <w:name w:val="ListLabel 324"/>
    <w:qFormat/>
    <w:rPr>
      <w:rFonts w:cs="Wingdings"/>
      <w:sz w:val="20"/>
    </w:rPr>
  </w:style>
  <w:style w:type="character" w:styleId="ListLabel325">
    <w:name w:val="ListLabel 325"/>
    <w:qFormat/>
    <w:rPr>
      <w:rFonts w:ascii="Arial" w:hAnsi="Arial" w:cs="Symbol"/>
      <w:sz w:val="18"/>
    </w:rPr>
  </w:style>
  <w:style w:type="character" w:styleId="ListLabel326">
    <w:name w:val="ListLabel 326"/>
    <w:qFormat/>
    <w:rPr>
      <w:rFonts w:cs="Courier New"/>
      <w:sz w:val="20"/>
    </w:rPr>
  </w:style>
  <w:style w:type="character" w:styleId="ListLabel327">
    <w:name w:val="ListLabel 327"/>
    <w:qFormat/>
    <w:rPr>
      <w:rFonts w:cs="Wingdings"/>
      <w:sz w:val="20"/>
    </w:rPr>
  </w:style>
  <w:style w:type="character" w:styleId="ListLabel328">
    <w:name w:val="ListLabel 328"/>
    <w:qFormat/>
    <w:rPr>
      <w:rFonts w:cs="Wingdings"/>
      <w:sz w:val="20"/>
    </w:rPr>
  </w:style>
  <w:style w:type="character" w:styleId="ListLabel329">
    <w:name w:val="ListLabel 329"/>
    <w:qFormat/>
    <w:rPr>
      <w:rFonts w:cs="Wingdings"/>
      <w:sz w:val="20"/>
    </w:rPr>
  </w:style>
  <w:style w:type="character" w:styleId="ListLabel330">
    <w:name w:val="ListLabel 330"/>
    <w:qFormat/>
    <w:rPr>
      <w:rFonts w:cs="Wingdings"/>
      <w:sz w:val="20"/>
    </w:rPr>
  </w:style>
  <w:style w:type="character" w:styleId="ListLabel331">
    <w:name w:val="ListLabel 331"/>
    <w:qFormat/>
    <w:rPr>
      <w:rFonts w:cs="Wingdings"/>
      <w:sz w:val="20"/>
    </w:rPr>
  </w:style>
  <w:style w:type="character" w:styleId="ListLabel332">
    <w:name w:val="ListLabel 332"/>
    <w:qFormat/>
    <w:rPr>
      <w:rFonts w:cs="Wingdings"/>
      <w:sz w:val="20"/>
    </w:rPr>
  </w:style>
  <w:style w:type="character" w:styleId="ListLabel333">
    <w:name w:val="ListLabel 333"/>
    <w:qFormat/>
    <w:rPr>
      <w:rFonts w:cs="Wingdings"/>
      <w:sz w:val="20"/>
    </w:rPr>
  </w:style>
  <w:style w:type="character" w:styleId="ListLabel334">
    <w:name w:val="ListLabel 334"/>
    <w:qFormat/>
    <w:rPr>
      <w:rFonts w:ascii="Arial" w:hAnsi="Arial" w:cs="Times New Roman"/>
      <w:sz w:val="18"/>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ascii="Arial" w:hAnsi="Arial" w:cs="Times New Roman"/>
      <w:sz w:val="18"/>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ascii="Arial" w:hAnsi="Arial" w:cs="Times New Roman"/>
      <w:sz w:val="18"/>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ascii="Arial" w:hAnsi="Arial" w:cs="Times New Roman"/>
      <w:sz w:val="18"/>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ascii="Arial" w:hAnsi="Arial" w:cs="Times New Roman"/>
      <w:sz w:val="18"/>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ascii="Arial" w:hAnsi="Arial" w:cs="Times New Roman"/>
      <w:sz w:val="18"/>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Arial" w:hAnsi="Arial" w:cs="Times New Roman"/>
      <w:sz w:val="18"/>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ascii="Arial" w:hAnsi="Arial" w:cs="Times New Roman"/>
      <w:sz w:val="18"/>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ascii="Arial" w:hAnsi="Arial" w:cs="Times New Roman"/>
      <w:sz w:val="18"/>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ascii="Arial" w:hAnsi="Arial" w:cs="Times New Roman"/>
      <w:sz w:val="18"/>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ascii="Arial" w:hAnsi="Arial" w:cs="Times New Roman"/>
      <w:sz w:val="18"/>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ascii="Arial" w:hAnsi="Arial" w:cs="Arial"/>
      <w:i/>
      <w:iCs/>
      <w:color w:val="2257C7"/>
      <w:sz w:val="18"/>
      <w:szCs w:val="18"/>
    </w:rPr>
  </w:style>
  <w:style w:type="character" w:styleId="ListLabel434">
    <w:name w:val="ListLabel 434"/>
    <w:qFormat/>
    <w:rPr>
      <w:rFonts w:ascii="Verdana" w:hAnsi="Verdana" w:cs="Arial"/>
      <w:b/>
      <w:bCs/>
      <w:color w:val="2257C7"/>
      <w:sz w:val="15"/>
      <w:szCs w:val="15"/>
    </w:rPr>
  </w:style>
  <w:style w:type="character" w:styleId="ListLabel435">
    <w:name w:val="ListLabel 435"/>
    <w:qFormat/>
    <w:rPr>
      <w:rFonts w:ascii="Verdana" w:hAnsi="Verdana" w:cs="Arial"/>
      <w:color w:val="2257C7"/>
      <w:sz w:val="15"/>
      <w:szCs w:val="15"/>
      <w:u w:val="single"/>
    </w:rPr>
  </w:style>
  <w:style w:type="character" w:styleId="ListLabel436">
    <w:name w:val="ListLabel 436"/>
    <w:qFormat/>
    <w:rPr>
      <w:rFonts w:ascii="Verdana" w:hAnsi="Verdana" w:cs="Arial"/>
      <w:color w:val="2257C7"/>
      <w:sz w:val="15"/>
      <w:szCs w:val="15"/>
      <w:u w:val="single"/>
      <w:lang w:val="ru-RU"/>
    </w:rPr>
  </w:style>
  <w:style w:type="character" w:styleId="ListLabel437">
    <w:name w:val="ListLabel 437"/>
    <w:qFormat/>
    <w:rPr>
      <w:rFonts w:ascii="Arial" w:hAnsi="Arial" w:cs="Arial"/>
      <w:color w:val="000000"/>
      <w:sz w:val="18"/>
      <w:szCs w:val="18"/>
    </w:rPr>
  </w:style>
  <w:style w:type="character" w:styleId="ListLabel438">
    <w:name w:val="ListLabel 438"/>
    <w:qFormat/>
    <w:rPr>
      <w:rFonts w:ascii="Arial" w:hAnsi="Arial" w:cs="Arial"/>
      <w:b/>
      <w:bCs/>
      <w:color w:val="2257C7"/>
      <w:sz w:val="18"/>
      <w:szCs w:val="18"/>
      <w:u w:val="single"/>
    </w:rPr>
  </w:style>
  <w:style w:type="character" w:styleId="ListLabel439">
    <w:name w:val="ListLabel 439"/>
    <w:qFormat/>
    <w:rPr>
      <w:rFonts w:ascii="Arial" w:hAnsi="Arial" w:cs="Arial"/>
      <w:color w:val="2257C7"/>
      <w:sz w:val="18"/>
      <w:szCs w:val="18"/>
      <w:u w:val="single"/>
    </w:rPr>
  </w:style>
  <w:style w:type="character" w:styleId="ListLabel440">
    <w:name w:val="ListLabel 440"/>
    <w:qFormat/>
    <w:rPr>
      <w:rFonts w:ascii="Arial" w:hAnsi="Arial" w:cs="Symbol"/>
      <w:sz w:val="18"/>
    </w:rPr>
  </w:style>
  <w:style w:type="character" w:styleId="ListLabel441">
    <w:name w:val="ListLabel 441"/>
    <w:qFormat/>
    <w:rPr>
      <w:rFonts w:cs="Courier New"/>
      <w:sz w:val="20"/>
    </w:rPr>
  </w:style>
  <w:style w:type="character" w:styleId="ListLabel442">
    <w:name w:val="ListLabel 442"/>
    <w:qFormat/>
    <w:rPr>
      <w:rFonts w:cs="Wingdings"/>
      <w:sz w:val="20"/>
    </w:rPr>
  </w:style>
  <w:style w:type="character" w:styleId="ListLabel443">
    <w:name w:val="ListLabel 443"/>
    <w:qFormat/>
    <w:rPr>
      <w:rFonts w:cs="Wingdings"/>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cs="Wingdings"/>
      <w:sz w:val="20"/>
    </w:rPr>
  </w:style>
  <w:style w:type="character" w:styleId="ListLabel447">
    <w:name w:val="ListLabel 447"/>
    <w:qFormat/>
    <w:rPr>
      <w:rFonts w:cs="Wingdings"/>
      <w:sz w:val="20"/>
    </w:rPr>
  </w:style>
  <w:style w:type="character" w:styleId="ListLabel448">
    <w:name w:val="ListLabel 448"/>
    <w:qFormat/>
    <w:rPr>
      <w:rFonts w:cs="Wingdings"/>
      <w:sz w:val="20"/>
    </w:rPr>
  </w:style>
  <w:style w:type="character" w:styleId="ListLabel449">
    <w:name w:val="ListLabel 449"/>
    <w:qFormat/>
    <w:rPr>
      <w:rFonts w:ascii="Arial" w:hAnsi="Arial" w:cs="Symbol"/>
      <w:sz w:val="18"/>
    </w:rPr>
  </w:style>
  <w:style w:type="character" w:styleId="ListLabel450">
    <w:name w:val="ListLabel 450"/>
    <w:qFormat/>
    <w:rPr>
      <w:rFonts w:cs="Courier New"/>
      <w:sz w:val="20"/>
    </w:rPr>
  </w:style>
  <w:style w:type="character" w:styleId="ListLabel451">
    <w:name w:val="ListLabel 451"/>
    <w:qFormat/>
    <w:rPr>
      <w:rFonts w:cs="Wingdings"/>
      <w:sz w:val="20"/>
    </w:rPr>
  </w:style>
  <w:style w:type="character" w:styleId="ListLabel452">
    <w:name w:val="ListLabel 452"/>
    <w:qFormat/>
    <w:rPr>
      <w:rFonts w:cs="Wingdings"/>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ascii="Arial" w:hAnsi="Arial" w:cs="Symbol"/>
      <w:sz w:val="18"/>
    </w:rPr>
  </w:style>
  <w:style w:type="character" w:styleId="ListLabel459">
    <w:name w:val="ListLabel 459"/>
    <w:qFormat/>
    <w:rPr>
      <w:rFonts w:cs="Courier New"/>
      <w:sz w:val="20"/>
    </w:rPr>
  </w:style>
  <w:style w:type="character" w:styleId="ListLabel460">
    <w:name w:val="ListLabel 460"/>
    <w:qFormat/>
    <w:rPr>
      <w:rFonts w:cs="Wingdings"/>
      <w:sz w:val="20"/>
    </w:rPr>
  </w:style>
  <w:style w:type="character" w:styleId="ListLabel461">
    <w:name w:val="ListLabel 461"/>
    <w:qFormat/>
    <w:rPr>
      <w:rFonts w:cs="Wingdings"/>
      <w:sz w:val="20"/>
    </w:rPr>
  </w:style>
  <w:style w:type="character" w:styleId="ListLabel462">
    <w:name w:val="ListLabel 462"/>
    <w:qFormat/>
    <w:rPr>
      <w:rFonts w:cs="Wingdings"/>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cs="Wingdings"/>
      <w:sz w:val="20"/>
    </w:rPr>
  </w:style>
  <w:style w:type="character" w:styleId="ListLabel467">
    <w:name w:val="ListLabel 467"/>
    <w:qFormat/>
    <w:rPr>
      <w:rFonts w:ascii="Arial" w:hAnsi="Arial" w:cs="Symbol"/>
      <w:sz w:val="18"/>
    </w:rPr>
  </w:style>
  <w:style w:type="character" w:styleId="ListLabel468">
    <w:name w:val="ListLabel 468"/>
    <w:qFormat/>
    <w:rPr>
      <w:rFonts w:cs="Courier New"/>
      <w:sz w:val="20"/>
    </w:rPr>
  </w:style>
  <w:style w:type="character" w:styleId="ListLabel469">
    <w:name w:val="ListLabel 469"/>
    <w:qFormat/>
    <w:rPr>
      <w:rFonts w:cs="Wingdings"/>
      <w:sz w:val="20"/>
    </w:rPr>
  </w:style>
  <w:style w:type="character" w:styleId="ListLabel470">
    <w:name w:val="ListLabel 470"/>
    <w:qFormat/>
    <w:rPr>
      <w:rFonts w:cs="Wingdings"/>
      <w:sz w:val="20"/>
    </w:rPr>
  </w:style>
  <w:style w:type="character" w:styleId="ListLabel471">
    <w:name w:val="ListLabel 471"/>
    <w:qFormat/>
    <w:rPr>
      <w:rFonts w:cs="Wingdings"/>
      <w:sz w:val="20"/>
    </w:rPr>
  </w:style>
  <w:style w:type="character" w:styleId="ListLabel472">
    <w:name w:val="ListLabel 472"/>
    <w:qFormat/>
    <w:rPr>
      <w:rFonts w:cs="Wingdings"/>
      <w:sz w:val="20"/>
    </w:rPr>
  </w:style>
  <w:style w:type="character" w:styleId="ListLabel473">
    <w:name w:val="ListLabel 473"/>
    <w:qFormat/>
    <w:rPr>
      <w:rFonts w:cs="Wingdings"/>
      <w:sz w:val="20"/>
    </w:rPr>
  </w:style>
  <w:style w:type="character" w:styleId="ListLabel474">
    <w:name w:val="ListLabel 474"/>
    <w:qFormat/>
    <w:rPr>
      <w:rFonts w:cs="Wingdings"/>
      <w:sz w:val="20"/>
    </w:rPr>
  </w:style>
  <w:style w:type="character" w:styleId="ListLabel475">
    <w:name w:val="ListLabel 475"/>
    <w:qFormat/>
    <w:rPr>
      <w:rFonts w:cs="Wingdings"/>
      <w:sz w:val="20"/>
    </w:rPr>
  </w:style>
  <w:style w:type="character" w:styleId="ListLabel476">
    <w:name w:val="ListLabel 476"/>
    <w:qFormat/>
    <w:rPr>
      <w:rFonts w:ascii="Arial" w:hAnsi="Arial" w:cs="Symbol"/>
      <w:sz w:val="18"/>
    </w:rPr>
  </w:style>
  <w:style w:type="character" w:styleId="ListLabel477">
    <w:name w:val="ListLabel 477"/>
    <w:qFormat/>
    <w:rPr>
      <w:rFonts w:cs="Courier New"/>
      <w:sz w:val="20"/>
    </w:rPr>
  </w:style>
  <w:style w:type="character" w:styleId="ListLabel478">
    <w:name w:val="ListLabel 478"/>
    <w:qFormat/>
    <w:rPr>
      <w:rFonts w:cs="Wingdings"/>
      <w:sz w:val="20"/>
    </w:rPr>
  </w:style>
  <w:style w:type="character" w:styleId="ListLabel479">
    <w:name w:val="ListLabel 479"/>
    <w:qFormat/>
    <w:rPr>
      <w:rFonts w:cs="Wingdings"/>
      <w:sz w:val="20"/>
    </w:rPr>
  </w:style>
  <w:style w:type="character" w:styleId="ListLabel480">
    <w:name w:val="ListLabel 480"/>
    <w:qFormat/>
    <w:rPr>
      <w:rFonts w:cs="Wingdings"/>
      <w:sz w:val="20"/>
    </w:rPr>
  </w:style>
  <w:style w:type="character" w:styleId="ListLabel481">
    <w:name w:val="ListLabel 481"/>
    <w:qFormat/>
    <w:rPr>
      <w:rFonts w:cs="Wingdings"/>
      <w:sz w:val="20"/>
    </w:rPr>
  </w:style>
  <w:style w:type="character" w:styleId="ListLabel482">
    <w:name w:val="ListLabel 482"/>
    <w:qFormat/>
    <w:rPr>
      <w:rFonts w:cs="Wingdings"/>
      <w:sz w:val="20"/>
    </w:rPr>
  </w:style>
  <w:style w:type="character" w:styleId="ListLabel483">
    <w:name w:val="ListLabel 483"/>
    <w:qFormat/>
    <w:rPr>
      <w:rFonts w:cs="Wingdings"/>
      <w:sz w:val="20"/>
    </w:rPr>
  </w:style>
  <w:style w:type="character" w:styleId="ListLabel484">
    <w:name w:val="ListLabel 484"/>
    <w:qFormat/>
    <w:rPr>
      <w:rFonts w:cs="Wingdings"/>
      <w:sz w:val="20"/>
    </w:rPr>
  </w:style>
  <w:style w:type="character" w:styleId="ListLabel485">
    <w:name w:val="ListLabel 485"/>
    <w:qFormat/>
    <w:rPr>
      <w:rFonts w:ascii="Arial" w:hAnsi="Arial" w:cs="Times New Roman"/>
      <w:sz w:val="18"/>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ascii="Arial" w:hAnsi="Arial" w:cs="Times New Roman"/>
      <w:sz w:val="18"/>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ascii="Arial" w:hAnsi="Arial" w:cs="Times New Roman"/>
      <w:sz w:val="18"/>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ascii="Arial" w:hAnsi="Arial" w:cs="Times New Roman"/>
      <w:sz w:val="18"/>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ascii="Arial" w:hAnsi="Arial" w:cs="Times New Roman"/>
      <w:sz w:val="18"/>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ascii="Arial" w:hAnsi="Arial" w:cs="Times New Roman"/>
      <w:sz w:val="18"/>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sz w:val="18"/>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ascii="Arial" w:hAnsi="Arial" w:cs="Times New Roman"/>
      <w:sz w:val="18"/>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ascii="Arial" w:hAnsi="Arial" w:cs="Times New Roman"/>
      <w:sz w:val="18"/>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ascii="Arial" w:hAnsi="Arial" w:cs="Times New Roman"/>
      <w:sz w:val="18"/>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ascii="Arial" w:hAnsi="Arial" w:cs="Times New Roman"/>
      <w:sz w:val="18"/>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ascii="Arial" w:hAnsi="Arial" w:cs="Arial"/>
      <w:i/>
      <w:iCs/>
      <w:color w:val="2257C7"/>
      <w:sz w:val="18"/>
      <w:szCs w:val="18"/>
    </w:rPr>
  </w:style>
  <w:style w:type="character" w:styleId="ListLabel585">
    <w:name w:val="ListLabel 585"/>
    <w:qFormat/>
    <w:rPr>
      <w:rFonts w:ascii="Verdana" w:hAnsi="Verdana" w:cs="Arial"/>
      <w:b/>
      <w:bCs/>
      <w:color w:val="2257C7"/>
      <w:sz w:val="15"/>
      <w:szCs w:val="15"/>
    </w:rPr>
  </w:style>
  <w:style w:type="character" w:styleId="ListLabel586">
    <w:name w:val="ListLabel 586"/>
    <w:qFormat/>
    <w:rPr>
      <w:rFonts w:ascii="Verdana" w:hAnsi="Verdana" w:cs="Arial"/>
      <w:color w:val="2257C7"/>
      <w:sz w:val="15"/>
      <w:szCs w:val="15"/>
      <w:u w:val="single"/>
    </w:rPr>
  </w:style>
  <w:style w:type="character" w:styleId="ListLabel587">
    <w:name w:val="ListLabel 587"/>
    <w:qFormat/>
    <w:rPr>
      <w:rFonts w:ascii="Verdana" w:hAnsi="Verdana" w:cs="Arial"/>
      <w:color w:val="2257C7"/>
      <w:sz w:val="15"/>
      <w:szCs w:val="15"/>
      <w:u w:val="single"/>
      <w:lang w:val="ru-RU"/>
    </w:rPr>
  </w:style>
  <w:style w:type="character" w:styleId="ListLabel588">
    <w:name w:val="ListLabel 588"/>
    <w:qFormat/>
    <w:rPr>
      <w:rFonts w:ascii="Arial" w:hAnsi="Arial" w:cs="Arial"/>
      <w:color w:val="000000"/>
      <w:sz w:val="18"/>
      <w:szCs w:val="18"/>
    </w:rPr>
  </w:style>
  <w:style w:type="character" w:styleId="ListLabel589">
    <w:name w:val="ListLabel 589"/>
    <w:qFormat/>
    <w:rPr>
      <w:rFonts w:ascii="Arial" w:hAnsi="Arial" w:cs="Arial"/>
      <w:b/>
      <w:bCs/>
      <w:color w:val="2257C7"/>
      <w:sz w:val="18"/>
      <w:szCs w:val="18"/>
      <w:u w:val="single"/>
    </w:rPr>
  </w:style>
  <w:style w:type="character" w:styleId="ListLabel590">
    <w:name w:val="ListLabel 590"/>
    <w:qFormat/>
    <w:rPr>
      <w:rFonts w:ascii="Arial" w:hAnsi="Arial" w:cs="Arial"/>
      <w:color w:val="2257C7"/>
      <w:sz w:val="18"/>
      <w:szCs w:val="18"/>
      <w:u w:val="single"/>
    </w:rPr>
  </w:style>
  <w:style w:type="character" w:styleId="ListLabel591">
    <w:name w:val="ListLabel 591"/>
    <w:qFormat/>
    <w:rPr>
      <w:rFonts w:ascii="Arial" w:hAnsi="Arial" w:cs="Arial"/>
      <w:color w:val="2257C7"/>
      <w:sz w:val="18"/>
      <w:szCs w:val="18"/>
      <w:u w:val="single"/>
      <w:lang w:val="en-US"/>
    </w:rPr>
  </w:style>
  <w:style w:type="character" w:styleId="ListLabel592">
    <w:name w:val="ListLabel 592"/>
    <w:qFormat/>
    <w:rPr>
      <w:b w:val="false"/>
      <w:i w:val="false"/>
      <w:strike w:val="false"/>
      <w:dstrike w:val="false"/>
      <w:color w:val="0000FF"/>
      <w:sz w:val="16"/>
      <w:szCs w:val="16"/>
      <w:u w:val="none"/>
    </w:rPr>
  </w:style>
  <w:style w:type="character" w:styleId="ListLabel593">
    <w:name w:val="ListLabel 593"/>
    <w:qFormat/>
    <w:rPr>
      <w:color w:val="0000FF"/>
    </w:rPr>
  </w:style>
  <w:style w:type="character" w:styleId="Style16">
    <w:name w:val="Выделение жирным"/>
    <w:qFormat/>
    <w:rPr>
      <w:b/>
      <w:bCs/>
    </w:rPr>
  </w:style>
  <w:style w:type="character" w:styleId="ListLabel594">
    <w:name w:val="ListLabel 594"/>
    <w:qFormat/>
    <w:rPr>
      <w:rFonts w:ascii="Arial" w:hAnsi="Arial" w:cs="Symbol"/>
      <w:sz w:val="18"/>
    </w:rPr>
  </w:style>
  <w:style w:type="character" w:styleId="ListLabel595">
    <w:name w:val="ListLabel 595"/>
    <w:qFormat/>
    <w:rPr>
      <w:rFonts w:cs="Courier New"/>
      <w:sz w:val="20"/>
    </w:rPr>
  </w:style>
  <w:style w:type="character" w:styleId="ListLabel596">
    <w:name w:val="ListLabel 596"/>
    <w:qFormat/>
    <w:rPr>
      <w:rFonts w:cs="Wingdings"/>
      <w:sz w:val="20"/>
    </w:rPr>
  </w:style>
  <w:style w:type="character" w:styleId="ListLabel597">
    <w:name w:val="ListLabel 597"/>
    <w:qFormat/>
    <w:rPr>
      <w:rFonts w:cs="Wingdings"/>
      <w:sz w:val="20"/>
    </w:rPr>
  </w:style>
  <w:style w:type="character" w:styleId="ListLabel598">
    <w:name w:val="ListLabel 598"/>
    <w:qFormat/>
    <w:rPr>
      <w:rFonts w:cs="Wingdings"/>
      <w:sz w:val="20"/>
    </w:rPr>
  </w:style>
  <w:style w:type="character" w:styleId="ListLabel599">
    <w:name w:val="ListLabel 599"/>
    <w:qFormat/>
    <w:rPr>
      <w:rFonts w:cs="Wingdings"/>
      <w:sz w:val="20"/>
    </w:rPr>
  </w:style>
  <w:style w:type="character" w:styleId="ListLabel600">
    <w:name w:val="ListLabel 600"/>
    <w:qFormat/>
    <w:rPr>
      <w:rFonts w:cs="Wingdings"/>
      <w:sz w:val="20"/>
    </w:rPr>
  </w:style>
  <w:style w:type="character" w:styleId="ListLabel601">
    <w:name w:val="ListLabel 601"/>
    <w:qFormat/>
    <w:rPr>
      <w:rFonts w:cs="Wingdings"/>
      <w:sz w:val="20"/>
    </w:rPr>
  </w:style>
  <w:style w:type="character" w:styleId="ListLabel602">
    <w:name w:val="ListLabel 602"/>
    <w:qFormat/>
    <w:rPr>
      <w:rFonts w:cs="Wingdings"/>
      <w:sz w:val="20"/>
    </w:rPr>
  </w:style>
  <w:style w:type="character" w:styleId="ListLabel603">
    <w:name w:val="ListLabel 603"/>
    <w:qFormat/>
    <w:rPr>
      <w:rFonts w:ascii="Arial" w:hAnsi="Arial" w:cs="Symbol"/>
      <w:sz w:val="18"/>
    </w:rPr>
  </w:style>
  <w:style w:type="character" w:styleId="ListLabel604">
    <w:name w:val="ListLabel 604"/>
    <w:qFormat/>
    <w:rPr>
      <w:rFonts w:cs="Courier New"/>
      <w:sz w:val="20"/>
    </w:rPr>
  </w:style>
  <w:style w:type="character" w:styleId="ListLabel605">
    <w:name w:val="ListLabel 605"/>
    <w:qFormat/>
    <w:rPr>
      <w:rFonts w:cs="Wingdings"/>
      <w:sz w:val="20"/>
    </w:rPr>
  </w:style>
  <w:style w:type="character" w:styleId="ListLabel606">
    <w:name w:val="ListLabel 606"/>
    <w:qFormat/>
    <w:rPr>
      <w:rFonts w:cs="Wingdings"/>
      <w:sz w:val="20"/>
    </w:rPr>
  </w:style>
  <w:style w:type="character" w:styleId="ListLabel607">
    <w:name w:val="ListLabel 607"/>
    <w:qFormat/>
    <w:rPr>
      <w:rFonts w:cs="Wingdings"/>
      <w:sz w:val="20"/>
    </w:rPr>
  </w:style>
  <w:style w:type="character" w:styleId="ListLabel608">
    <w:name w:val="ListLabel 608"/>
    <w:qFormat/>
    <w:rPr>
      <w:rFonts w:cs="Wingdings"/>
      <w:sz w:val="20"/>
    </w:rPr>
  </w:style>
  <w:style w:type="character" w:styleId="ListLabel609">
    <w:name w:val="ListLabel 609"/>
    <w:qFormat/>
    <w:rPr>
      <w:rFonts w:cs="Wingdings"/>
      <w:sz w:val="20"/>
    </w:rPr>
  </w:style>
  <w:style w:type="character" w:styleId="ListLabel610">
    <w:name w:val="ListLabel 610"/>
    <w:qFormat/>
    <w:rPr>
      <w:rFonts w:cs="Wingdings"/>
      <w:sz w:val="20"/>
    </w:rPr>
  </w:style>
  <w:style w:type="character" w:styleId="ListLabel611">
    <w:name w:val="ListLabel 611"/>
    <w:qFormat/>
    <w:rPr>
      <w:rFonts w:cs="Wingdings"/>
      <w:sz w:val="20"/>
    </w:rPr>
  </w:style>
  <w:style w:type="character" w:styleId="ListLabel612">
    <w:name w:val="ListLabel 612"/>
    <w:qFormat/>
    <w:rPr>
      <w:rFonts w:ascii="Arial" w:hAnsi="Arial" w:cs="Symbol"/>
      <w:sz w:val="18"/>
    </w:rPr>
  </w:style>
  <w:style w:type="character" w:styleId="ListLabel613">
    <w:name w:val="ListLabel 613"/>
    <w:qFormat/>
    <w:rPr>
      <w:rFonts w:cs="Courier New"/>
      <w:sz w:val="20"/>
    </w:rPr>
  </w:style>
  <w:style w:type="character" w:styleId="ListLabel614">
    <w:name w:val="ListLabel 614"/>
    <w:qFormat/>
    <w:rPr>
      <w:rFonts w:cs="Wingdings"/>
      <w:sz w:val="20"/>
    </w:rPr>
  </w:style>
  <w:style w:type="character" w:styleId="ListLabel615">
    <w:name w:val="ListLabel 615"/>
    <w:qFormat/>
    <w:rPr>
      <w:rFonts w:cs="Wingdings"/>
      <w:sz w:val="20"/>
    </w:rPr>
  </w:style>
  <w:style w:type="character" w:styleId="ListLabel616">
    <w:name w:val="ListLabel 616"/>
    <w:qFormat/>
    <w:rPr>
      <w:rFonts w:cs="Wingdings"/>
      <w:sz w:val="20"/>
    </w:rPr>
  </w:style>
  <w:style w:type="character" w:styleId="ListLabel617">
    <w:name w:val="ListLabel 617"/>
    <w:qFormat/>
    <w:rPr>
      <w:rFonts w:cs="Wingdings"/>
      <w:sz w:val="20"/>
    </w:rPr>
  </w:style>
  <w:style w:type="character" w:styleId="ListLabel618">
    <w:name w:val="ListLabel 618"/>
    <w:qFormat/>
    <w:rPr>
      <w:rFonts w:cs="Wingdings"/>
      <w:sz w:val="20"/>
    </w:rPr>
  </w:style>
  <w:style w:type="character" w:styleId="ListLabel619">
    <w:name w:val="ListLabel 619"/>
    <w:qFormat/>
    <w:rPr>
      <w:rFonts w:cs="Wingdings"/>
      <w:sz w:val="20"/>
    </w:rPr>
  </w:style>
  <w:style w:type="character" w:styleId="ListLabel620">
    <w:name w:val="ListLabel 620"/>
    <w:qFormat/>
    <w:rPr>
      <w:rFonts w:cs="Wingdings"/>
      <w:sz w:val="20"/>
    </w:rPr>
  </w:style>
  <w:style w:type="character" w:styleId="ListLabel621">
    <w:name w:val="ListLabel 621"/>
    <w:qFormat/>
    <w:rPr>
      <w:rFonts w:ascii="Arial" w:hAnsi="Arial" w:cs="Symbol"/>
      <w:sz w:val="18"/>
    </w:rPr>
  </w:style>
  <w:style w:type="character" w:styleId="ListLabel622">
    <w:name w:val="ListLabel 622"/>
    <w:qFormat/>
    <w:rPr>
      <w:rFonts w:cs="Courier New"/>
      <w:sz w:val="20"/>
    </w:rPr>
  </w:style>
  <w:style w:type="character" w:styleId="ListLabel623">
    <w:name w:val="ListLabel 623"/>
    <w:qFormat/>
    <w:rPr>
      <w:rFonts w:cs="Wingdings"/>
      <w:sz w:val="20"/>
    </w:rPr>
  </w:style>
  <w:style w:type="character" w:styleId="ListLabel624">
    <w:name w:val="ListLabel 624"/>
    <w:qFormat/>
    <w:rPr>
      <w:rFonts w:cs="Wingdings"/>
      <w:sz w:val="20"/>
    </w:rPr>
  </w:style>
  <w:style w:type="character" w:styleId="ListLabel625">
    <w:name w:val="ListLabel 625"/>
    <w:qFormat/>
    <w:rPr>
      <w:rFonts w:cs="Wingdings"/>
      <w:sz w:val="20"/>
    </w:rPr>
  </w:style>
  <w:style w:type="character" w:styleId="ListLabel626">
    <w:name w:val="ListLabel 626"/>
    <w:qFormat/>
    <w:rPr>
      <w:rFonts w:cs="Wingdings"/>
      <w:sz w:val="20"/>
    </w:rPr>
  </w:style>
  <w:style w:type="character" w:styleId="ListLabel627">
    <w:name w:val="ListLabel 627"/>
    <w:qFormat/>
    <w:rPr>
      <w:rFonts w:cs="Wingdings"/>
      <w:sz w:val="20"/>
    </w:rPr>
  </w:style>
  <w:style w:type="character" w:styleId="ListLabel628">
    <w:name w:val="ListLabel 628"/>
    <w:qFormat/>
    <w:rPr>
      <w:rFonts w:cs="Wingdings"/>
      <w:sz w:val="20"/>
    </w:rPr>
  </w:style>
  <w:style w:type="character" w:styleId="ListLabel629">
    <w:name w:val="ListLabel 629"/>
    <w:qFormat/>
    <w:rPr>
      <w:rFonts w:cs="Wingdings"/>
      <w:sz w:val="20"/>
    </w:rPr>
  </w:style>
  <w:style w:type="character" w:styleId="ListLabel630">
    <w:name w:val="ListLabel 630"/>
    <w:qFormat/>
    <w:rPr>
      <w:rFonts w:ascii="Arial" w:hAnsi="Arial" w:cs="Symbol"/>
      <w:sz w:val="18"/>
    </w:rPr>
  </w:style>
  <w:style w:type="character" w:styleId="ListLabel631">
    <w:name w:val="ListLabel 631"/>
    <w:qFormat/>
    <w:rPr>
      <w:rFonts w:cs="Courier New"/>
      <w:sz w:val="20"/>
    </w:rPr>
  </w:style>
  <w:style w:type="character" w:styleId="ListLabel632">
    <w:name w:val="ListLabel 632"/>
    <w:qFormat/>
    <w:rPr>
      <w:rFonts w:cs="Wingdings"/>
      <w:sz w:val="20"/>
    </w:rPr>
  </w:style>
  <w:style w:type="character" w:styleId="ListLabel633">
    <w:name w:val="ListLabel 633"/>
    <w:qFormat/>
    <w:rPr>
      <w:rFonts w:cs="Wingdings"/>
      <w:sz w:val="20"/>
    </w:rPr>
  </w:style>
  <w:style w:type="character" w:styleId="ListLabel634">
    <w:name w:val="ListLabel 634"/>
    <w:qFormat/>
    <w:rPr>
      <w:rFonts w:cs="Wingdings"/>
      <w:sz w:val="20"/>
    </w:rPr>
  </w:style>
  <w:style w:type="character" w:styleId="ListLabel635">
    <w:name w:val="ListLabel 635"/>
    <w:qFormat/>
    <w:rPr>
      <w:rFonts w:cs="Wingdings"/>
      <w:sz w:val="20"/>
    </w:rPr>
  </w:style>
  <w:style w:type="character" w:styleId="ListLabel636">
    <w:name w:val="ListLabel 636"/>
    <w:qFormat/>
    <w:rPr>
      <w:rFonts w:cs="Wingdings"/>
      <w:sz w:val="20"/>
    </w:rPr>
  </w:style>
  <w:style w:type="character" w:styleId="ListLabel637">
    <w:name w:val="ListLabel 637"/>
    <w:qFormat/>
    <w:rPr>
      <w:rFonts w:cs="Wingdings"/>
      <w:sz w:val="20"/>
    </w:rPr>
  </w:style>
  <w:style w:type="character" w:styleId="ListLabel638">
    <w:name w:val="ListLabel 638"/>
    <w:qFormat/>
    <w:rPr>
      <w:rFonts w:cs="Wingdings"/>
      <w:sz w:val="20"/>
    </w:rPr>
  </w:style>
  <w:style w:type="character" w:styleId="ListLabel639">
    <w:name w:val="ListLabel 639"/>
    <w:qFormat/>
    <w:rPr>
      <w:rFonts w:ascii="Arial" w:hAnsi="Arial" w:cs="Times New Roman"/>
      <w:sz w:val="18"/>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ascii="Arial" w:hAnsi="Arial" w:cs="Times New Roman"/>
      <w:sz w:val="18"/>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ascii="Arial" w:hAnsi="Arial" w:cs="Times New Roman"/>
      <w:sz w:val="18"/>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ascii="Arial" w:hAnsi="Arial" w:cs="Times New Roman"/>
      <w:sz w:val="18"/>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ascii="Arial" w:hAnsi="Arial" w:cs="Times New Roman"/>
      <w:sz w:val="18"/>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Arial" w:hAnsi="Arial" w:cs="Times New Roman"/>
      <w:sz w:val="18"/>
    </w:rPr>
  </w:style>
  <w:style w:type="character" w:styleId="ListLabel685">
    <w:name w:val="ListLabel 685"/>
    <w:qFormat/>
    <w:rPr>
      <w:rFonts w:cs="Times New Roman"/>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sz w:val="18"/>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ascii="Arial" w:hAnsi="Arial" w:cs="Times New Roman"/>
      <w:sz w:val="18"/>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ascii="Arial" w:hAnsi="Arial" w:cs="Times New Roman"/>
      <w:sz w:val="18"/>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ascii="Arial" w:hAnsi="Arial" w:cs="Times New Roman"/>
      <w:sz w:val="18"/>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ascii="Arial" w:hAnsi="Arial" w:cs="Times New Roman"/>
      <w:sz w:val="18"/>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ascii="Arial" w:hAnsi="Arial" w:cs="Arial"/>
      <w:i/>
      <w:iCs/>
      <w:color w:val="2257C7"/>
      <w:sz w:val="18"/>
      <w:szCs w:val="18"/>
    </w:rPr>
  </w:style>
  <w:style w:type="character" w:styleId="ListLabel739">
    <w:name w:val="ListLabel 739"/>
    <w:qFormat/>
    <w:rPr>
      <w:rFonts w:ascii="Verdana" w:hAnsi="Verdana" w:cs="Arial"/>
      <w:b/>
      <w:bCs/>
      <w:color w:val="2257C7"/>
      <w:sz w:val="15"/>
      <w:szCs w:val="15"/>
    </w:rPr>
  </w:style>
  <w:style w:type="character" w:styleId="ListLabel740">
    <w:name w:val="ListLabel 740"/>
    <w:qFormat/>
    <w:rPr>
      <w:rFonts w:ascii="Verdana" w:hAnsi="Verdana" w:cs="Arial"/>
      <w:color w:val="2257C7"/>
      <w:sz w:val="15"/>
      <w:szCs w:val="15"/>
      <w:u w:val="single"/>
    </w:rPr>
  </w:style>
  <w:style w:type="character" w:styleId="ListLabel741">
    <w:name w:val="ListLabel 741"/>
    <w:qFormat/>
    <w:rPr>
      <w:rFonts w:ascii="Verdana" w:hAnsi="Verdana" w:cs="Arial"/>
      <w:color w:val="2257C7"/>
      <w:sz w:val="15"/>
      <w:szCs w:val="15"/>
      <w:u w:val="single"/>
      <w:lang w:val="ru-RU"/>
    </w:rPr>
  </w:style>
  <w:style w:type="character" w:styleId="ListLabel742">
    <w:name w:val="ListLabel 742"/>
    <w:qFormat/>
    <w:rPr>
      <w:rFonts w:ascii="Arial" w:hAnsi="Arial" w:cs="Arial"/>
      <w:color w:val="000000"/>
      <w:sz w:val="18"/>
      <w:szCs w:val="18"/>
    </w:rPr>
  </w:style>
  <w:style w:type="character" w:styleId="ListLabel743">
    <w:name w:val="ListLabel 743"/>
    <w:qFormat/>
    <w:rPr>
      <w:rFonts w:ascii="Arial" w:hAnsi="Arial" w:cs="Arial"/>
      <w:b/>
      <w:bCs/>
      <w:color w:val="2257C7"/>
      <w:sz w:val="18"/>
      <w:szCs w:val="18"/>
      <w:u w:val="single"/>
    </w:rPr>
  </w:style>
  <w:style w:type="character" w:styleId="ListLabel744">
    <w:name w:val="ListLabel 744"/>
    <w:qFormat/>
    <w:rPr>
      <w:rFonts w:ascii="Arial" w:hAnsi="Arial" w:cs="Arial"/>
      <w:color w:val="000000"/>
      <w:sz w:val="18"/>
      <w:szCs w:val="18"/>
      <w:u w:val="single"/>
    </w:rPr>
  </w:style>
  <w:style w:type="character" w:styleId="ListLabel745">
    <w:name w:val="ListLabel 745"/>
    <w:qFormat/>
    <w:rPr>
      <w:sz w:val="28"/>
    </w:rPr>
  </w:style>
  <w:style w:type="character" w:styleId="ListLabel746">
    <w:name w:val="ListLabel 746"/>
    <w:qFormat/>
    <w:rPr>
      <w:rFonts w:ascii="Arial" w:hAnsi="Arial" w:cs="Arial"/>
      <w:color w:val="2257C7"/>
      <w:sz w:val="18"/>
      <w:szCs w:val="18"/>
      <w:u w:val="single"/>
    </w:rPr>
  </w:style>
  <w:style w:type="character" w:styleId="ListLabel747">
    <w:name w:val="ListLabel 747"/>
    <w:qFormat/>
    <w:rPr>
      <w:rFonts w:ascii="Arial" w:hAnsi="Arial" w:cs="Arial"/>
      <w:color w:val="2257C7"/>
      <w:sz w:val="18"/>
      <w:szCs w:val="18"/>
      <w:u w:val="single"/>
      <w:lang w:val="en-US"/>
    </w:rPr>
  </w:style>
  <w:style w:type="character" w:styleId="ListLabel748">
    <w:name w:val="ListLabel 748"/>
    <w:qFormat/>
    <w:rPr>
      <w:b w:val="false"/>
      <w:i w:val="false"/>
      <w:strike w:val="false"/>
      <w:dstrike w:val="false"/>
      <w:color w:val="0000FF"/>
      <w:sz w:val="16"/>
      <w:szCs w:val="16"/>
      <w:u w:val="none"/>
    </w:rPr>
  </w:style>
  <w:style w:type="character" w:styleId="ListLabel749">
    <w:name w:val="ListLabel 749"/>
    <w:qFormat/>
    <w:rPr>
      <w:color w:val="0000FF"/>
    </w:rPr>
  </w:style>
  <w:style w:type="character" w:styleId="ListLabel750">
    <w:name w:val="ListLabel 750"/>
    <w:qFormat/>
    <w:rPr>
      <w:rFonts w:ascii="Arial" w:hAnsi="Arial" w:cs="Symbol"/>
      <w:sz w:val="18"/>
    </w:rPr>
  </w:style>
  <w:style w:type="character" w:styleId="ListLabel751">
    <w:name w:val="ListLabel 751"/>
    <w:qFormat/>
    <w:rPr>
      <w:rFonts w:cs="Courier New"/>
      <w:sz w:val="20"/>
    </w:rPr>
  </w:style>
  <w:style w:type="character" w:styleId="ListLabel752">
    <w:name w:val="ListLabel 752"/>
    <w:qFormat/>
    <w:rPr>
      <w:rFonts w:cs="Wingdings"/>
      <w:sz w:val="20"/>
    </w:rPr>
  </w:style>
  <w:style w:type="character" w:styleId="ListLabel753">
    <w:name w:val="ListLabel 753"/>
    <w:qFormat/>
    <w:rPr>
      <w:rFonts w:cs="Wingdings"/>
      <w:sz w:val="20"/>
    </w:rPr>
  </w:style>
  <w:style w:type="character" w:styleId="ListLabel754">
    <w:name w:val="ListLabel 754"/>
    <w:qFormat/>
    <w:rPr>
      <w:rFonts w:cs="Wingdings"/>
      <w:sz w:val="20"/>
    </w:rPr>
  </w:style>
  <w:style w:type="character" w:styleId="ListLabel755">
    <w:name w:val="ListLabel 755"/>
    <w:qFormat/>
    <w:rPr>
      <w:rFonts w:cs="Wingdings"/>
      <w:sz w:val="20"/>
    </w:rPr>
  </w:style>
  <w:style w:type="character" w:styleId="ListLabel756">
    <w:name w:val="ListLabel 756"/>
    <w:qFormat/>
    <w:rPr>
      <w:rFonts w:cs="Wingdings"/>
      <w:sz w:val="20"/>
    </w:rPr>
  </w:style>
  <w:style w:type="character" w:styleId="ListLabel757">
    <w:name w:val="ListLabel 757"/>
    <w:qFormat/>
    <w:rPr>
      <w:rFonts w:cs="Wingdings"/>
      <w:sz w:val="20"/>
    </w:rPr>
  </w:style>
  <w:style w:type="character" w:styleId="ListLabel758">
    <w:name w:val="ListLabel 758"/>
    <w:qFormat/>
    <w:rPr>
      <w:rFonts w:cs="Wingdings"/>
      <w:sz w:val="20"/>
    </w:rPr>
  </w:style>
  <w:style w:type="character" w:styleId="ListLabel759">
    <w:name w:val="ListLabel 759"/>
    <w:qFormat/>
    <w:rPr>
      <w:rFonts w:ascii="Arial" w:hAnsi="Arial" w:cs="Symbol"/>
      <w:sz w:val="18"/>
    </w:rPr>
  </w:style>
  <w:style w:type="character" w:styleId="ListLabel760">
    <w:name w:val="ListLabel 760"/>
    <w:qFormat/>
    <w:rPr>
      <w:rFonts w:cs="Courier New"/>
      <w:sz w:val="20"/>
    </w:rPr>
  </w:style>
  <w:style w:type="character" w:styleId="ListLabel761">
    <w:name w:val="ListLabel 761"/>
    <w:qFormat/>
    <w:rPr>
      <w:rFonts w:cs="Wingdings"/>
      <w:sz w:val="20"/>
    </w:rPr>
  </w:style>
  <w:style w:type="character" w:styleId="ListLabel762">
    <w:name w:val="ListLabel 762"/>
    <w:qFormat/>
    <w:rPr>
      <w:rFonts w:cs="Wingdings"/>
      <w:sz w:val="20"/>
    </w:rPr>
  </w:style>
  <w:style w:type="character" w:styleId="ListLabel763">
    <w:name w:val="ListLabel 763"/>
    <w:qFormat/>
    <w:rPr>
      <w:rFonts w:cs="Wingdings"/>
      <w:sz w:val="20"/>
    </w:rPr>
  </w:style>
  <w:style w:type="character" w:styleId="ListLabel764">
    <w:name w:val="ListLabel 764"/>
    <w:qFormat/>
    <w:rPr>
      <w:rFonts w:cs="Wingdings"/>
      <w:sz w:val="20"/>
    </w:rPr>
  </w:style>
  <w:style w:type="character" w:styleId="ListLabel765">
    <w:name w:val="ListLabel 765"/>
    <w:qFormat/>
    <w:rPr>
      <w:rFonts w:cs="Wingdings"/>
      <w:sz w:val="20"/>
    </w:rPr>
  </w:style>
  <w:style w:type="character" w:styleId="ListLabel766">
    <w:name w:val="ListLabel 766"/>
    <w:qFormat/>
    <w:rPr>
      <w:rFonts w:cs="Wingdings"/>
      <w:sz w:val="20"/>
    </w:rPr>
  </w:style>
  <w:style w:type="character" w:styleId="ListLabel767">
    <w:name w:val="ListLabel 767"/>
    <w:qFormat/>
    <w:rPr>
      <w:rFonts w:cs="Wingdings"/>
      <w:sz w:val="20"/>
    </w:rPr>
  </w:style>
  <w:style w:type="character" w:styleId="ListLabel768">
    <w:name w:val="ListLabel 768"/>
    <w:qFormat/>
    <w:rPr>
      <w:rFonts w:ascii="Arial" w:hAnsi="Arial" w:cs="Symbol"/>
      <w:sz w:val="18"/>
    </w:rPr>
  </w:style>
  <w:style w:type="character" w:styleId="ListLabel769">
    <w:name w:val="ListLabel 769"/>
    <w:qFormat/>
    <w:rPr>
      <w:rFonts w:cs="Courier New"/>
      <w:sz w:val="20"/>
    </w:rPr>
  </w:style>
  <w:style w:type="character" w:styleId="ListLabel770">
    <w:name w:val="ListLabel 770"/>
    <w:qFormat/>
    <w:rPr>
      <w:rFonts w:cs="Wingdings"/>
      <w:sz w:val="20"/>
    </w:rPr>
  </w:style>
  <w:style w:type="character" w:styleId="ListLabel771">
    <w:name w:val="ListLabel 771"/>
    <w:qFormat/>
    <w:rPr>
      <w:rFonts w:cs="Wingdings"/>
      <w:sz w:val="20"/>
    </w:rPr>
  </w:style>
  <w:style w:type="character" w:styleId="ListLabel772">
    <w:name w:val="ListLabel 772"/>
    <w:qFormat/>
    <w:rPr>
      <w:rFonts w:cs="Wingdings"/>
      <w:sz w:val="20"/>
    </w:rPr>
  </w:style>
  <w:style w:type="character" w:styleId="ListLabel773">
    <w:name w:val="ListLabel 773"/>
    <w:qFormat/>
    <w:rPr>
      <w:rFonts w:cs="Wingdings"/>
      <w:sz w:val="20"/>
    </w:rPr>
  </w:style>
  <w:style w:type="character" w:styleId="ListLabel774">
    <w:name w:val="ListLabel 774"/>
    <w:qFormat/>
    <w:rPr>
      <w:rFonts w:cs="Wingdings"/>
      <w:sz w:val="20"/>
    </w:rPr>
  </w:style>
  <w:style w:type="character" w:styleId="ListLabel775">
    <w:name w:val="ListLabel 775"/>
    <w:qFormat/>
    <w:rPr>
      <w:rFonts w:cs="Wingdings"/>
      <w:sz w:val="20"/>
    </w:rPr>
  </w:style>
  <w:style w:type="character" w:styleId="ListLabel776">
    <w:name w:val="ListLabel 776"/>
    <w:qFormat/>
    <w:rPr>
      <w:rFonts w:cs="Wingdings"/>
      <w:sz w:val="20"/>
    </w:rPr>
  </w:style>
  <w:style w:type="character" w:styleId="ListLabel777">
    <w:name w:val="ListLabel 777"/>
    <w:qFormat/>
    <w:rPr>
      <w:rFonts w:ascii="Arial" w:hAnsi="Arial" w:cs="Symbol"/>
      <w:sz w:val="18"/>
    </w:rPr>
  </w:style>
  <w:style w:type="character" w:styleId="ListLabel778">
    <w:name w:val="ListLabel 778"/>
    <w:qFormat/>
    <w:rPr>
      <w:rFonts w:cs="Courier New"/>
      <w:sz w:val="20"/>
    </w:rPr>
  </w:style>
  <w:style w:type="character" w:styleId="ListLabel779">
    <w:name w:val="ListLabel 779"/>
    <w:qFormat/>
    <w:rPr>
      <w:rFonts w:cs="Wingdings"/>
      <w:sz w:val="20"/>
    </w:rPr>
  </w:style>
  <w:style w:type="character" w:styleId="ListLabel780">
    <w:name w:val="ListLabel 780"/>
    <w:qFormat/>
    <w:rPr>
      <w:rFonts w:cs="Wingdings"/>
      <w:sz w:val="20"/>
    </w:rPr>
  </w:style>
  <w:style w:type="character" w:styleId="ListLabel781">
    <w:name w:val="ListLabel 781"/>
    <w:qFormat/>
    <w:rPr>
      <w:rFonts w:cs="Wingdings"/>
      <w:sz w:val="20"/>
    </w:rPr>
  </w:style>
  <w:style w:type="character" w:styleId="ListLabel782">
    <w:name w:val="ListLabel 782"/>
    <w:qFormat/>
    <w:rPr>
      <w:rFonts w:cs="Wingdings"/>
      <w:sz w:val="20"/>
    </w:rPr>
  </w:style>
  <w:style w:type="character" w:styleId="ListLabel783">
    <w:name w:val="ListLabel 783"/>
    <w:qFormat/>
    <w:rPr>
      <w:rFonts w:cs="Wingdings"/>
      <w:sz w:val="20"/>
    </w:rPr>
  </w:style>
  <w:style w:type="character" w:styleId="ListLabel784">
    <w:name w:val="ListLabel 784"/>
    <w:qFormat/>
    <w:rPr>
      <w:rFonts w:cs="Wingdings"/>
      <w:sz w:val="20"/>
    </w:rPr>
  </w:style>
  <w:style w:type="character" w:styleId="ListLabel785">
    <w:name w:val="ListLabel 785"/>
    <w:qFormat/>
    <w:rPr>
      <w:rFonts w:cs="Wingdings"/>
      <w:sz w:val="20"/>
    </w:rPr>
  </w:style>
  <w:style w:type="character" w:styleId="ListLabel786">
    <w:name w:val="ListLabel 786"/>
    <w:qFormat/>
    <w:rPr>
      <w:rFonts w:ascii="Arial" w:hAnsi="Arial" w:cs="Symbol"/>
      <w:sz w:val="18"/>
    </w:rPr>
  </w:style>
  <w:style w:type="character" w:styleId="ListLabel787">
    <w:name w:val="ListLabel 787"/>
    <w:qFormat/>
    <w:rPr>
      <w:rFonts w:cs="Courier New"/>
      <w:sz w:val="20"/>
    </w:rPr>
  </w:style>
  <w:style w:type="character" w:styleId="ListLabel788">
    <w:name w:val="ListLabel 788"/>
    <w:qFormat/>
    <w:rPr>
      <w:rFonts w:cs="Wingdings"/>
      <w:sz w:val="20"/>
    </w:rPr>
  </w:style>
  <w:style w:type="character" w:styleId="ListLabel789">
    <w:name w:val="ListLabel 789"/>
    <w:qFormat/>
    <w:rPr>
      <w:rFonts w:cs="Wingdings"/>
      <w:sz w:val="20"/>
    </w:rPr>
  </w:style>
  <w:style w:type="character" w:styleId="ListLabel790">
    <w:name w:val="ListLabel 790"/>
    <w:qFormat/>
    <w:rPr>
      <w:rFonts w:cs="Wingdings"/>
      <w:sz w:val="20"/>
    </w:rPr>
  </w:style>
  <w:style w:type="character" w:styleId="ListLabel791">
    <w:name w:val="ListLabel 791"/>
    <w:qFormat/>
    <w:rPr>
      <w:rFonts w:cs="Wingdings"/>
      <w:sz w:val="20"/>
    </w:rPr>
  </w:style>
  <w:style w:type="character" w:styleId="ListLabel792">
    <w:name w:val="ListLabel 792"/>
    <w:qFormat/>
    <w:rPr>
      <w:rFonts w:cs="Wingdings"/>
      <w:sz w:val="20"/>
    </w:rPr>
  </w:style>
  <w:style w:type="character" w:styleId="ListLabel793">
    <w:name w:val="ListLabel 793"/>
    <w:qFormat/>
    <w:rPr>
      <w:rFonts w:cs="Wingdings"/>
      <w:sz w:val="20"/>
    </w:rPr>
  </w:style>
  <w:style w:type="character" w:styleId="ListLabel794">
    <w:name w:val="ListLabel 794"/>
    <w:qFormat/>
    <w:rPr>
      <w:rFonts w:cs="Wingdings"/>
      <w:sz w:val="20"/>
    </w:rPr>
  </w:style>
  <w:style w:type="character" w:styleId="ListLabel795">
    <w:name w:val="ListLabel 795"/>
    <w:qFormat/>
    <w:rPr>
      <w:rFonts w:ascii="Arial" w:hAnsi="Arial" w:cs="Times New Roman"/>
      <w:sz w:val="18"/>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ascii="Arial" w:hAnsi="Arial" w:cs="Times New Roman"/>
      <w:sz w:val="18"/>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cs="Times New Roman"/>
    </w:rPr>
  </w:style>
  <w:style w:type="character" w:styleId="ListLabel808">
    <w:name w:val="ListLabel 808"/>
    <w:qFormat/>
    <w:rPr>
      <w:rFonts w:cs="Times New Roman"/>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ascii="Arial" w:hAnsi="Arial" w:cs="Times New Roman"/>
      <w:sz w:val="18"/>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ascii="Arial" w:hAnsi="Arial" w:cs="Times New Roman"/>
      <w:sz w:val="18"/>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ascii="Arial" w:hAnsi="Arial" w:cs="Times New Roman"/>
      <w:sz w:val="18"/>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ascii="Arial" w:hAnsi="Arial" w:cs="Times New Roman"/>
      <w:sz w:val="18"/>
    </w:rPr>
  </w:style>
  <w:style w:type="character" w:styleId="ListLabel841">
    <w:name w:val="ListLabel 841"/>
    <w:qFormat/>
    <w:rPr>
      <w:rFonts w:cs="Times New Roman"/>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sz w:val="18"/>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ascii="Arial" w:hAnsi="Arial" w:cs="Times New Roman"/>
      <w:sz w:val="18"/>
    </w:rPr>
  </w:style>
  <w:style w:type="character" w:styleId="ListLabel859">
    <w:name w:val="ListLabel 859"/>
    <w:qFormat/>
    <w:rPr>
      <w:rFonts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ascii="Arial" w:hAnsi="Arial" w:cs="Times New Roman"/>
      <w:sz w:val="18"/>
    </w:rPr>
  </w:style>
  <w:style w:type="character" w:styleId="ListLabel868">
    <w:name w:val="ListLabel 868"/>
    <w:qFormat/>
    <w:rPr>
      <w:rFonts w:cs="Times New Roman"/>
    </w:rPr>
  </w:style>
  <w:style w:type="character" w:styleId="ListLabel869">
    <w:name w:val="ListLabel 869"/>
    <w:qFormat/>
    <w:rPr>
      <w:rFonts w:cs="Times New Roman"/>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ascii="Arial" w:hAnsi="Arial" w:cs="Times New Roman"/>
      <w:sz w:val="18"/>
    </w:rPr>
  </w:style>
  <w:style w:type="character" w:styleId="ListLabel877">
    <w:name w:val="ListLabel 877"/>
    <w:qFormat/>
    <w:rPr>
      <w:rFonts w:cs="Times New Roman"/>
    </w:rPr>
  </w:style>
  <w:style w:type="character" w:styleId="ListLabel878">
    <w:name w:val="ListLabel 878"/>
    <w:qFormat/>
    <w:rPr>
      <w:rFonts w:cs="Times New Roman"/>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ascii="Arial" w:hAnsi="Arial" w:cs="Times New Roman"/>
      <w:sz w:val="18"/>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ascii="Arial" w:hAnsi="Arial" w:cs="Arial"/>
      <w:i/>
      <w:iCs/>
      <w:color w:val="2257C7"/>
      <w:sz w:val="18"/>
      <w:szCs w:val="18"/>
    </w:rPr>
  </w:style>
  <w:style w:type="character" w:styleId="ListLabel895">
    <w:name w:val="ListLabel 895"/>
    <w:qFormat/>
    <w:rPr>
      <w:rFonts w:ascii="Verdana" w:hAnsi="Verdana" w:cs="Arial"/>
      <w:b/>
      <w:bCs/>
      <w:color w:val="2257C7"/>
      <w:sz w:val="15"/>
      <w:szCs w:val="15"/>
    </w:rPr>
  </w:style>
  <w:style w:type="character" w:styleId="ListLabel896">
    <w:name w:val="ListLabel 896"/>
    <w:qFormat/>
    <w:rPr>
      <w:rFonts w:ascii="Verdana" w:hAnsi="Verdana" w:cs="Arial"/>
      <w:color w:val="2257C7"/>
      <w:sz w:val="15"/>
      <w:szCs w:val="15"/>
      <w:u w:val="single"/>
    </w:rPr>
  </w:style>
  <w:style w:type="character" w:styleId="ListLabel897">
    <w:name w:val="ListLabel 897"/>
    <w:qFormat/>
    <w:rPr>
      <w:rFonts w:ascii="Verdana" w:hAnsi="Verdana" w:cs="Arial"/>
      <w:color w:val="2257C7"/>
      <w:sz w:val="15"/>
      <w:szCs w:val="15"/>
      <w:u w:val="single"/>
      <w:lang w:val="ru-RU"/>
    </w:rPr>
  </w:style>
  <w:style w:type="character" w:styleId="ListLabel898">
    <w:name w:val="ListLabel 898"/>
    <w:qFormat/>
    <w:rPr>
      <w:rFonts w:ascii="Arial" w:hAnsi="Arial" w:cs="Arial"/>
      <w:color w:val="000000"/>
      <w:sz w:val="18"/>
      <w:szCs w:val="18"/>
    </w:rPr>
  </w:style>
  <w:style w:type="character" w:styleId="ListLabel899">
    <w:name w:val="ListLabel 899"/>
    <w:qFormat/>
    <w:rPr>
      <w:rFonts w:ascii="Arial" w:hAnsi="Arial" w:cs="Arial"/>
      <w:b/>
      <w:bCs/>
      <w:color w:val="2257C7"/>
      <w:sz w:val="18"/>
      <w:szCs w:val="18"/>
      <w:u w:val="single"/>
    </w:rPr>
  </w:style>
  <w:style w:type="character" w:styleId="ListLabel900">
    <w:name w:val="ListLabel 900"/>
    <w:qFormat/>
    <w:rPr>
      <w:rFonts w:ascii="Arial" w:hAnsi="Arial" w:cs="Arial"/>
      <w:color w:val="000000"/>
      <w:sz w:val="18"/>
      <w:szCs w:val="18"/>
      <w:u w:val="single"/>
    </w:rPr>
  </w:style>
  <w:style w:type="character" w:styleId="ListLabel901">
    <w:name w:val="ListLabel 901"/>
    <w:qFormat/>
    <w:rPr>
      <w:sz w:val="28"/>
    </w:rPr>
  </w:style>
  <w:style w:type="character" w:styleId="ListLabel902">
    <w:name w:val="ListLabel 902"/>
    <w:qFormat/>
    <w:rPr>
      <w:rFonts w:ascii="Arial" w:hAnsi="Arial" w:cs="Arial"/>
      <w:color w:val="2257C7"/>
      <w:sz w:val="18"/>
      <w:szCs w:val="18"/>
      <w:u w:val="single"/>
    </w:rPr>
  </w:style>
  <w:style w:type="character" w:styleId="ListLabel903">
    <w:name w:val="ListLabel 903"/>
    <w:qFormat/>
    <w:rPr>
      <w:rFonts w:ascii="Arial" w:hAnsi="Arial" w:cs="Arial"/>
      <w:color w:val="2257C7"/>
      <w:sz w:val="18"/>
      <w:szCs w:val="18"/>
      <w:u w:val="single"/>
      <w:lang w:val="en-US"/>
    </w:rPr>
  </w:style>
  <w:style w:type="character" w:styleId="ListLabel904">
    <w:name w:val="ListLabel 904"/>
    <w:qFormat/>
    <w:rPr>
      <w:b w:val="false"/>
      <w:i w:val="false"/>
      <w:strike w:val="false"/>
      <w:dstrike w:val="false"/>
      <w:color w:val="0000FF"/>
      <w:sz w:val="16"/>
      <w:szCs w:val="16"/>
      <w:u w:val="none"/>
    </w:rPr>
  </w:style>
  <w:style w:type="character" w:styleId="ListLabel905">
    <w:name w:val="ListLabel 905"/>
    <w:qFormat/>
    <w:rPr>
      <w:color w:val="0000FF"/>
    </w:rPr>
  </w:style>
  <w:style w:type="character" w:styleId="ListLabel906">
    <w:name w:val="ListLabel 906"/>
    <w:qFormat/>
    <w:rPr>
      <w:rFonts w:ascii="Arial" w:hAnsi="Arial" w:cs="Symbol"/>
      <w:sz w:val="18"/>
    </w:rPr>
  </w:style>
  <w:style w:type="character" w:styleId="ListLabel907">
    <w:name w:val="ListLabel 907"/>
    <w:qFormat/>
    <w:rPr>
      <w:rFonts w:cs="Courier New"/>
      <w:sz w:val="20"/>
    </w:rPr>
  </w:style>
  <w:style w:type="character" w:styleId="ListLabel908">
    <w:name w:val="ListLabel 908"/>
    <w:qFormat/>
    <w:rPr>
      <w:rFonts w:cs="Wingdings"/>
      <w:sz w:val="20"/>
    </w:rPr>
  </w:style>
  <w:style w:type="character" w:styleId="ListLabel909">
    <w:name w:val="ListLabel 909"/>
    <w:qFormat/>
    <w:rPr>
      <w:rFonts w:cs="Wingdings"/>
      <w:sz w:val="20"/>
    </w:rPr>
  </w:style>
  <w:style w:type="character" w:styleId="ListLabel910">
    <w:name w:val="ListLabel 910"/>
    <w:qFormat/>
    <w:rPr>
      <w:rFonts w:cs="Wingdings"/>
      <w:sz w:val="20"/>
    </w:rPr>
  </w:style>
  <w:style w:type="character" w:styleId="ListLabel911">
    <w:name w:val="ListLabel 911"/>
    <w:qFormat/>
    <w:rPr>
      <w:rFonts w:cs="Wingdings"/>
      <w:sz w:val="20"/>
    </w:rPr>
  </w:style>
  <w:style w:type="character" w:styleId="ListLabel912">
    <w:name w:val="ListLabel 912"/>
    <w:qFormat/>
    <w:rPr>
      <w:rFonts w:cs="Wingdings"/>
      <w:sz w:val="20"/>
    </w:rPr>
  </w:style>
  <w:style w:type="character" w:styleId="ListLabel913">
    <w:name w:val="ListLabel 913"/>
    <w:qFormat/>
    <w:rPr>
      <w:rFonts w:cs="Wingdings"/>
      <w:sz w:val="20"/>
    </w:rPr>
  </w:style>
  <w:style w:type="character" w:styleId="ListLabel914">
    <w:name w:val="ListLabel 914"/>
    <w:qFormat/>
    <w:rPr>
      <w:rFonts w:cs="Wingdings"/>
      <w:sz w:val="20"/>
    </w:rPr>
  </w:style>
  <w:style w:type="character" w:styleId="ListLabel915">
    <w:name w:val="ListLabel 915"/>
    <w:qFormat/>
    <w:rPr>
      <w:rFonts w:ascii="Arial" w:hAnsi="Arial" w:cs="Symbol"/>
      <w:sz w:val="18"/>
    </w:rPr>
  </w:style>
  <w:style w:type="character" w:styleId="ListLabel916">
    <w:name w:val="ListLabel 916"/>
    <w:qFormat/>
    <w:rPr>
      <w:rFonts w:cs="Courier New"/>
      <w:sz w:val="20"/>
    </w:rPr>
  </w:style>
  <w:style w:type="character" w:styleId="ListLabel917">
    <w:name w:val="ListLabel 917"/>
    <w:qFormat/>
    <w:rPr>
      <w:rFonts w:cs="Wingdings"/>
      <w:sz w:val="20"/>
    </w:rPr>
  </w:style>
  <w:style w:type="character" w:styleId="ListLabel918">
    <w:name w:val="ListLabel 918"/>
    <w:qFormat/>
    <w:rPr>
      <w:rFonts w:cs="Wingdings"/>
      <w:sz w:val="20"/>
    </w:rPr>
  </w:style>
  <w:style w:type="character" w:styleId="ListLabel919">
    <w:name w:val="ListLabel 919"/>
    <w:qFormat/>
    <w:rPr>
      <w:rFonts w:cs="Wingdings"/>
      <w:sz w:val="20"/>
    </w:rPr>
  </w:style>
  <w:style w:type="character" w:styleId="ListLabel920">
    <w:name w:val="ListLabel 920"/>
    <w:qFormat/>
    <w:rPr>
      <w:rFonts w:cs="Wingdings"/>
      <w:sz w:val="20"/>
    </w:rPr>
  </w:style>
  <w:style w:type="character" w:styleId="ListLabel921">
    <w:name w:val="ListLabel 921"/>
    <w:qFormat/>
    <w:rPr>
      <w:rFonts w:cs="Wingdings"/>
      <w:sz w:val="20"/>
    </w:rPr>
  </w:style>
  <w:style w:type="character" w:styleId="ListLabel922">
    <w:name w:val="ListLabel 922"/>
    <w:qFormat/>
    <w:rPr>
      <w:rFonts w:cs="Wingdings"/>
      <w:sz w:val="20"/>
    </w:rPr>
  </w:style>
  <w:style w:type="character" w:styleId="ListLabel923">
    <w:name w:val="ListLabel 923"/>
    <w:qFormat/>
    <w:rPr>
      <w:rFonts w:cs="Wingdings"/>
      <w:sz w:val="20"/>
    </w:rPr>
  </w:style>
  <w:style w:type="character" w:styleId="ListLabel924">
    <w:name w:val="ListLabel 924"/>
    <w:qFormat/>
    <w:rPr>
      <w:rFonts w:ascii="Arial" w:hAnsi="Arial" w:cs="Symbol"/>
      <w:sz w:val="18"/>
    </w:rPr>
  </w:style>
  <w:style w:type="character" w:styleId="ListLabel925">
    <w:name w:val="ListLabel 925"/>
    <w:qFormat/>
    <w:rPr>
      <w:rFonts w:cs="Courier New"/>
      <w:sz w:val="20"/>
    </w:rPr>
  </w:style>
  <w:style w:type="character" w:styleId="ListLabel926">
    <w:name w:val="ListLabel 926"/>
    <w:qFormat/>
    <w:rPr>
      <w:rFonts w:cs="Wingdings"/>
      <w:sz w:val="20"/>
    </w:rPr>
  </w:style>
  <w:style w:type="character" w:styleId="ListLabel927">
    <w:name w:val="ListLabel 927"/>
    <w:qFormat/>
    <w:rPr>
      <w:rFonts w:cs="Wingdings"/>
      <w:sz w:val="20"/>
    </w:rPr>
  </w:style>
  <w:style w:type="character" w:styleId="ListLabel928">
    <w:name w:val="ListLabel 928"/>
    <w:qFormat/>
    <w:rPr>
      <w:rFonts w:cs="Wingdings"/>
      <w:sz w:val="20"/>
    </w:rPr>
  </w:style>
  <w:style w:type="character" w:styleId="ListLabel929">
    <w:name w:val="ListLabel 929"/>
    <w:qFormat/>
    <w:rPr>
      <w:rFonts w:cs="Wingdings"/>
      <w:sz w:val="20"/>
    </w:rPr>
  </w:style>
  <w:style w:type="character" w:styleId="ListLabel930">
    <w:name w:val="ListLabel 930"/>
    <w:qFormat/>
    <w:rPr>
      <w:rFonts w:cs="Wingdings"/>
      <w:sz w:val="20"/>
    </w:rPr>
  </w:style>
  <w:style w:type="character" w:styleId="ListLabel931">
    <w:name w:val="ListLabel 931"/>
    <w:qFormat/>
    <w:rPr>
      <w:rFonts w:cs="Wingdings"/>
      <w:sz w:val="20"/>
    </w:rPr>
  </w:style>
  <w:style w:type="character" w:styleId="ListLabel932">
    <w:name w:val="ListLabel 932"/>
    <w:qFormat/>
    <w:rPr>
      <w:rFonts w:cs="Wingdings"/>
      <w:sz w:val="20"/>
    </w:rPr>
  </w:style>
  <w:style w:type="character" w:styleId="ListLabel933">
    <w:name w:val="ListLabel 933"/>
    <w:qFormat/>
    <w:rPr>
      <w:rFonts w:ascii="Arial" w:hAnsi="Arial" w:cs="Symbol"/>
      <w:sz w:val="18"/>
    </w:rPr>
  </w:style>
  <w:style w:type="character" w:styleId="ListLabel934">
    <w:name w:val="ListLabel 934"/>
    <w:qFormat/>
    <w:rPr>
      <w:rFonts w:cs="Courier New"/>
      <w:sz w:val="20"/>
    </w:rPr>
  </w:style>
  <w:style w:type="character" w:styleId="ListLabel935">
    <w:name w:val="ListLabel 935"/>
    <w:qFormat/>
    <w:rPr>
      <w:rFonts w:cs="Wingdings"/>
      <w:sz w:val="20"/>
    </w:rPr>
  </w:style>
  <w:style w:type="character" w:styleId="ListLabel936">
    <w:name w:val="ListLabel 936"/>
    <w:qFormat/>
    <w:rPr>
      <w:rFonts w:cs="Wingdings"/>
      <w:sz w:val="20"/>
    </w:rPr>
  </w:style>
  <w:style w:type="character" w:styleId="ListLabel937">
    <w:name w:val="ListLabel 937"/>
    <w:qFormat/>
    <w:rPr>
      <w:rFonts w:cs="Wingdings"/>
      <w:sz w:val="20"/>
    </w:rPr>
  </w:style>
  <w:style w:type="character" w:styleId="ListLabel938">
    <w:name w:val="ListLabel 938"/>
    <w:qFormat/>
    <w:rPr>
      <w:rFonts w:cs="Wingdings"/>
      <w:sz w:val="20"/>
    </w:rPr>
  </w:style>
  <w:style w:type="character" w:styleId="ListLabel939">
    <w:name w:val="ListLabel 939"/>
    <w:qFormat/>
    <w:rPr>
      <w:rFonts w:cs="Wingdings"/>
      <w:sz w:val="20"/>
    </w:rPr>
  </w:style>
  <w:style w:type="character" w:styleId="ListLabel940">
    <w:name w:val="ListLabel 940"/>
    <w:qFormat/>
    <w:rPr>
      <w:rFonts w:cs="Wingdings"/>
      <w:sz w:val="20"/>
    </w:rPr>
  </w:style>
  <w:style w:type="character" w:styleId="ListLabel941">
    <w:name w:val="ListLabel 941"/>
    <w:qFormat/>
    <w:rPr>
      <w:rFonts w:cs="Wingdings"/>
      <w:sz w:val="20"/>
    </w:rPr>
  </w:style>
  <w:style w:type="character" w:styleId="ListLabel942">
    <w:name w:val="ListLabel 942"/>
    <w:qFormat/>
    <w:rPr>
      <w:rFonts w:ascii="Arial" w:hAnsi="Arial" w:cs="Symbol"/>
      <w:sz w:val="18"/>
    </w:rPr>
  </w:style>
  <w:style w:type="character" w:styleId="ListLabel943">
    <w:name w:val="ListLabel 943"/>
    <w:qFormat/>
    <w:rPr>
      <w:rFonts w:cs="Courier New"/>
      <w:sz w:val="20"/>
    </w:rPr>
  </w:style>
  <w:style w:type="character" w:styleId="ListLabel944">
    <w:name w:val="ListLabel 944"/>
    <w:qFormat/>
    <w:rPr>
      <w:rFonts w:cs="Wingdings"/>
      <w:sz w:val="20"/>
    </w:rPr>
  </w:style>
  <w:style w:type="character" w:styleId="ListLabel945">
    <w:name w:val="ListLabel 945"/>
    <w:qFormat/>
    <w:rPr>
      <w:rFonts w:cs="Wingdings"/>
      <w:sz w:val="20"/>
    </w:rPr>
  </w:style>
  <w:style w:type="character" w:styleId="ListLabel946">
    <w:name w:val="ListLabel 946"/>
    <w:qFormat/>
    <w:rPr>
      <w:rFonts w:cs="Wingdings"/>
      <w:sz w:val="20"/>
    </w:rPr>
  </w:style>
  <w:style w:type="character" w:styleId="ListLabel947">
    <w:name w:val="ListLabel 947"/>
    <w:qFormat/>
    <w:rPr>
      <w:rFonts w:cs="Wingdings"/>
      <w:sz w:val="20"/>
    </w:rPr>
  </w:style>
  <w:style w:type="character" w:styleId="ListLabel948">
    <w:name w:val="ListLabel 948"/>
    <w:qFormat/>
    <w:rPr>
      <w:rFonts w:cs="Wingdings"/>
      <w:sz w:val="20"/>
    </w:rPr>
  </w:style>
  <w:style w:type="character" w:styleId="ListLabel949">
    <w:name w:val="ListLabel 949"/>
    <w:qFormat/>
    <w:rPr>
      <w:rFonts w:cs="Wingdings"/>
      <w:sz w:val="20"/>
    </w:rPr>
  </w:style>
  <w:style w:type="character" w:styleId="ListLabel950">
    <w:name w:val="ListLabel 950"/>
    <w:qFormat/>
    <w:rPr>
      <w:rFonts w:cs="Wingdings"/>
      <w:sz w:val="20"/>
    </w:rPr>
  </w:style>
  <w:style w:type="character" w:styleId="ListLabel951">
    <w:name w:val="ListLabel 951"/>
    <w:qFormat/>
    <w:rPr>
      <w:rFonts w:ascii="Arial" w:hAnsi="Arial" w:cs="Times New Roman"/>
      <w:sz w:val="18"/>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rPr>
  </w:style>
  <w:style w:type="character" w:styleId="ListLabel958">
    <w:name w:val="ListLabel 958"/>
    <w:qFormat/>
    <w:rPr>
      <w:rFonts w:cs="Times New Roman"/>
    </w:rPr>
  </w:style>
  <w:style w:type="character" w:styleId="ListLabel959">
    <w:name w:val="ListLabel 959"/>
    <w:qFormat/>
    <w:rPr>
      <w:rFonts w:cs="Times New Roman"/>
    </w:rPr>
  </w:style>
  <w:style w:type="character" w:styleId="ListLabel960">
    <w:name w:val="ListLabel 960"/>
    <w:qFormat/>
    <w:rPr>
      <w:rFonts w:ascii="Arial" w:hAnsi="Arial" w:cs="Times New Roman"/>
      <w:sz w:val="18"/>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ascii="Arial" w:hAnsi="Arial" w:cs="Times New Roman"/>
      <w:sz w:val="18"/>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cs="Times New Roman"/>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ascii="Arial" w:hAnsi="Arial" w:cs="Times New Roman"/>
      <w:sz w:val="18"/>
    </w:rPr>
  </w:style>
  <w:style w:type="character" w:styleId="ListLabel979">
    <w:name w:val="ListLabel 979"/>
    <w:qFormat/>
    <w:rPr>
      <w:rFonts w:cs="Times New Roman"/>
    </w:rPr>
  </w:style>
  <w:style w:type="character" w:styleId="ListLabel980">
    <w:name w:val="ListLabel 980"/>
    <w:qFormat/>
    <w:rPr>
      <w:rFonts w:cs="Times New Roman"/>
    </w:rPr>
  </w:style>
  <w:style w:type="character" w:styleId="ListLabel981">
    <w:name w:val="ListLabel 981"/>
    <w:qFormat/>
    <w:rPr>
      <w:rFonts w:cs="Times New Roman"/>
    </w:rPr>
  </w:style>
  <w:style w:type="character" w:styleId="ListLabel982">
    <w:name w:val="ListLabel 982"/>
    <w:qFormat/>
    <w:rPr>
      <w:rFonts w:cs="Times New Roman"/>
    </w:rPr>
  </w:style>
  <w:style w:type="character" w:styleId="ListLabel983">
    <w:name w:val="ListLabel 983"/>
    <w:qFormat/>
    <w:rPr>
      <w:rFonts w:cs="Times New Roman"/>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ascii="Arial" w:hAnsi="Arial" w:cs="Times New Roman"/>
      <w:sz w:val="18"/>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rFonts w:cs="Times New Roman"/>
    </w:rPr>
  </w:style>
  <w:style w:type="character" w:styleId="ListLabel991">
    <w:name w:val="ListLabel 991"/>
    <w:qFormat/>
    <w:rPr>
      <w:rFonts w:cs="Times New Roman"/>
    </w:rPr>
  </w:style>
  <w:style w:type="character" w:styleId="ListLabel992">
    <w:name w:val="ListLabel 992"/>
    <w:qFormat/>
    <w:rPr>
      <w:rFonts w:cs="Times New Roman"/>
    </w:rPr>
  </w:style>
  <w:style w:type="character" w:styleId="ListLabel993">
    <w:name w:val="ListLabel 993"/>
    <w:qFormat/>
    <w:rPr>
      <w:rFonts w:cs="Times New Roman"/>
    </w:rPr>
  </w:style>
  <w:style w:type="character" w:styleId="ListLabel994">
    <w:name w:val="ListLabel 994"/>
    <w:qFormat/>
    <w:rPr>
      <w:rFonts w:cs="Times New Roman"/>
    </w:rPr>
  </w:style>
  <w:style w:type="character" w:styleId="ListLabel995">
    <w:name w:val="ListLabel 995"/>
    <w:qFormat/>
    <w:rPr>
      <w:rFonts w:cs="Times New Roman"/>
    </w:rPr>
  </w:style>
  <w:style w:type="character" w:styleId="ListLabel996">
    <w:name w:val="ListLabel 996"/>
    <w:qFormat/>
    <w:rPr>
      <w:rFonts w:ascii="Arial" w:hAnsi="Arial" w:cs="Times New Roman"/>
      <w:sz w:val="18"/>
    </w:rPr>
  </w:style>
  <w:style w:type="character" w:styleId="ListLabel997">
    <w:name w:val="ListLabel 997"/>
    <w:qFormat/>
    <w:rPr>
      <w:rFonts w:cs="Times New Roman"/>
    </w:rPr>
  </w:style>
  <w:style w:type="character" w:styleId="ListLabel998">
    <w:name w:val="ListLabel 998"/>
    <w:qFormat/>
    <w:rPr>
      <w:rFonts w:cs="Times New Roman"/>
    </w:rPr>
  </w:style>
  <w:style w:type="character" w:styleId="ListLabel999">
    <w:name w:val="ListLabel 999"/>
    <w:qFormat/>
    <w:rPr>
      <w:rFonts w:cs="Times New Roman"/>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Times New Roman"/>
    </w:rPr>
  </w:style>
  <w:style w:type="character" w:styleId="ListLabel1004">
    <w:name w:val="ListLabel 1004"/>
    <w:qFormat/>
    <w:rPr>
      <w:rFonts w:cs="Times New Roman"/>
    </w:rPr>
  </w:style>
  <w:style w:type="character" w:styleId="ListLabel1005">
    <w:name w:val="ListLabel 1005"/>
    <w:qFormat/>
    <w:rPr>
      <w:rFonts w:cs="Times New Roman"/>
      <w:sz w:val="18"/>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ascii="Arial" w:hAnsi="Arial" w:cs="Times New Roman"/>
      <w:sz w:val="18"/>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cs="Times New Roman"/>
    </w:rPr>
  </w:style>
  <w:style w:type="character" w:styleId="ListLabel1022">
    <w:name w:val="ListLabel 1022"/>
    <w:qFormat/>
    <w:rPr>
      <w:rFonts w:cs="Times New Roman"/>
    </w:rPr>
  </w:style>
  <w:style w:type="character" w:styleId="ListLabel1023">
    <w:name w:val="ListLabel 1023"/>
    <w:qFormat/>
    <w:rPr>
      <w:rFonts w:ascii="Arial" w:hAnsi="Arial" w:cs="Times New Roman"/>
      <w:sz w:val="18"/>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ascii="Arial" w:hAnsi="Arial" w:cs="Times New Roman"/>
      <w:sz w:val="18"/>
    </w:rPr>
  </w:style>
  <w:style w:type="character" w:styleId="ListLabel1033">
    <w:name w:val="ListLabel 1033"/>
    <w:qFormat/>
    <w:rPr>
      <w:rFonts w:cs="Times New Roman"/>
    </w:rPr>
  </w:style>
  <w:style w:type="character" w:styleId="ListLabel1034">
    <w:name w:val="ListLabel 1034"/>
    <w:qFormat/>
    <w:rPr>
      <w:rFonts w:cs="Times New Roman"/>
    </w:rPr>
  </w:style>
  <w:style w:type="character" w:styleId="ListLabel1035">
    <w:name w:val="ListLabel 1035"/>
    <w:qFormat/>
    <w:rPr>
      <w:rFonts w:cs="Times New Roman"/>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ascii="Arial" w:hAnsi="Arial" w:cs="Times New Roman"/>
      <w:sz w:val="18"/>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ascii="Arial" w:hAnsi="Arial" w:cs="Arial"/>
      <w:i/>
      <w:iCs/>
      <w:color w:val="2257C7"/>
      <w:sz w:val="18"/>
      <w:szCs w:val="18"/>
    </w:rPr>
  </w:style>
  <w:style w:type="character" w:styleId="ListLabel1051">
    <w:name w:val="ListLabel 1051"/>
    <w:qFormat/>
    <w:rPr>
      <w:rFonts w:ascii="Verdana" w:hAnsi="Verdana" w:cs="Arial"/>
      <w:b/>
      <w:bCs/>
      <w:color w:val="2257C7"/>
      <w:sz w:val="15"/>
      <w:szCs w:val="15"/>
    </w:rPr>
  </w:style>
  <w:style w:type="character" w:styleId="ListLabel1052">
    <w:name w:val="ListLabel 1052"/>
    <w:qFormat/>
    <w:rPr>
      <w:rFonts w:ascii="Verdana" w:hAnsi="Verdana" w:cs="Arial"/>
      <w:color w:val="2257C7"/>
      <w:sz w:val="15"/>
      <w:szCs w:val="15"/>
      <w:u w:val="single"/>
    </w:rPr>
  </w:style>
  <w:style w:type="character" w:styleId="ListLabel1053">
    <w:name w:val="ListLabel 1053"/>
    <w:qFormat/>
    <w:rPr>
      <w:rFonts w:ascii="Verdana" w:hAnsi="Verdana" w:cs="Arial"/>
      <w:color w:val="2257C7"/>
      <w:sz w:val="15"/>
      <w:szCs w:val="15"/>
      <w:u w:val="single"/>
      <w:lang w:val="ru-RU"/>
    </w:rPr>
  </w:style>
  <w:style w:type="character" w:styleId="ListLabel1054">
    <w:name w:val="ListLabel 1054"/>
    <w:qFormat/>
    <w:rPr>
      <w:rFonts w:ascii="Arial" w:hAnsi="Arial" w:cs="Arial"/>
      <w:color w:val="000000"/>
      <w:sz w:val="18"/>
      <w:szCs w:val="18"/>
    </w:rPr>
  </w:style>
  <w:style w:type="character" w:styleId="ListLabel1055">
    <w:name w:val="ListLabel 1055"/>
    <w:qFormat/>
    <w:rPr>
      <w:rFonts w:ascii="Arial" w:hAnsi="Arial" w:cs="Arial"/>
      <w:b/>
      <w:bCs/>
      <w:color w:val="2257C7"/>
      <w:sz w:val="18"/>
      <w:szCs w:val="18"/>
      <w:u w:val="single"/>
    </w:rPr>
  </w:style>
  <w:style w:type="character" w:styleId="ListLabel1056">
    <w:name w:val="ListLabel 1056"/>
    <w:qFormat/>
    <w:rPr>
      <w:rFonts w:ascii="Arial" w:hAnsi="Arial" w:cs="Arial"/>
      <w:color w:val="000000"/>
      <w:sz w:val="18"/>
      <w:szCs w:val="18"/>
      <w:u w:val="single"/>
    </w:rPr>
  </w:style>
  <w:style w:type="character" w:styleId="ListLabel1057">
    <w:name w:val="ListLabel 1057"/>
    <w:qFormat/>
    <w:rPr>
      <w:sz w:val="28"/>
    </w:rPr>
  </w:style>
  <w:style w:type="character" w:styleId="ListLabel1058">
    <w:name w:val="ListLabel 1058"/>
    <w:qFormat/>
    <w:rPr>
      <w:rFonts w:ascii="Arial" w:hAnsi="Arial" w:cs="Arial"/>
      <w:color w:val="2257C7"/>
      <w:sz w:val="18"/>
      <w:szCs w:val="18"/>
      <w:u w:val="single"/>
    </w:rPr>
  </w:style>
  <w:style w:type="character" w:styleId="ListLabel1059">
    <w:name w:val="ListLabel 1059"/>
    <w:qFormat/>
    <w:rPr>
      <w:rFonts w:ascii="Arial" w:hAnsi="Arial" w:cs="Arial"/>
      <w:color w:val="2257C7"/>
      <w:sz w:val="18"/>
      <w:szCs w:val="18"/>
      <w:u w:val="single"/>
      <w:lang w:val="en-US"/>
    </w:rPr>
  </w:style>
  <w:style w:type="character" w:styleId="ListLabel1060">
    <w:name w:val="ListLabel 1060"/>
    <w:qFormat/>
    <w:rPr>
      <w:b w:val="false"/>
      <w:i w:val="false"/>
      <w:strike w:val="false"/>
      <w:dstrike w:val="false"/>
      <w:color w:val="0000FF"/>
      <w:sz w:val="16"/>
      <w:szCs w:val="16"/>
      <w:u w:val="none"/>
    </w:rPr>
  </w:style>
  <w:style w:type="character" w:styleId="ListLabel1061">
    <w:name w:val="ListLabel 1061"/>
    <w:qFormat/>
    <w:rPr>
      <w:color w:val="0000FF"/>
    </w:rPr>
  </w:style>
  <w:style w:type="character" w:styleId="ListLabel1062">
    <w:name w:val="ListLabel 1062"/>
    <w:qFormat/>
    <w:rPr>
      <w:rFonts w:ascii="Arial" w:hAnsi="Arial" w:cs="Symbol"/>
      <w:sz w:val="18"/>
    </w:rPr>
  </w:style>
  <w:style w:type="character" w:styleId="ListLabel1063">
    <w:name w:val="ListLabel 1063"/>
    <w:qFormat/>
    <w:rPr>
      <w:rFonts w:cs="Courier New"/>
      <w:sz w:val="20"/>
    </w:rPr>
  </w:style>
  <w:style w:type="character" w:styleId="ListLabel1064">
    <w:name w:val="ListLabel 1064"/>
    <w:qFormat/>
    <w:rPr>
      <w:rFonts w:cs="Wingdings"/>
      <w:sz w:val="20"/>
    </w:rPr>
  </w:style>
  <w:style w:type="character" w:styleId="ListLabel1065">
    <w:name w:val="ListLabel 1065"/>
    <w:qFormat/>
    <w:rPr>
      <w:rFonts w:cs="Wingdings"/>
      <w:sz w:val="20"/>
    </w:rPr>
  </w:style>
  <w:style w:type="character" w:styleId="ListLabel1066">
    <w:name w:val="ListLabel 1066"/>
    <w:qFormat/>
    <w:rPr>
      <w:rFonts w:cs="Wingdings"/>
      <w:sz w:val="20"/>
    </w:rPr>
  </w:style>
  <w:style w:type="character" w:styleId="ListLabel1067">
    <w:name w:val="ListLabel 1067"/>
    <w:qFormat/>
    <w:rPr>
      <w:rFonts w:cs="Wingdings"/>
      <w:sz w:val="20"/>
    </w:rPr>
  </w:style>
  <w:style w:type="character" w:styleId="ListLabel1068">
    <w:name w:val="ListLabel 1068"/>
    <w:qFormat/>
    <w:rPr>
      <w:rFonts w:cs="Wingdings"/>
      <w:sz w:val="20"/>
    </w:rPr>
  </w:style>
  <w:style w:type="character" w:styleId="ListLabel1069">
    <w:name w:val="ListLabel 1069"/>
    <w:qFormat/>
    <w:rPr>
      <w:rFonts w:cs="Wingdings"/>
      <w:sz w:val="20"/>
    </w:rPr>
  </w:style>
  <w:style w:type="character" w:styleId="ListLabel1070">
    <w:name w:val="ListLabel 1070"/>
    <w:qFormat/>
    <w:rPr>
      <w:rFonts w:cs="Wingdings"/>
      <w:sz w:val="20"/>
    </w:rPr>
  </w:style>
  <w:style w:type="character" w:styleId="ListLabel1071">
    <w:name w:val="ListLabel 1071"/>
    <w:qFormat/>
    <w:rPr>
      <w:rFonts w:ascii="Arial" w:hAnsi="Arial" w:cs="Symbol"/>
      <w:sz w:val="18"/>
    </w:rPr>
  </w:style>
  <w:style w:type="character" w:styleId="ListLabel1072">
    <w:name w:val="ListLabel 1072"/>
    <w:qFormat/>
    <w:rPr>
      <w:rFonts w:cs="Courier New"/>
      <w:sz w:val="20"/>
    </w:rPr>
  </w:style>
  <w:style w:type="character" w:styleId="ListLabel1073">
    <w:name w:val="ListLabel 1073"/>
    <w:qFormat/>
    <w:rPr>
      <w:rFonts w:cs="Wingdings"/>
      <w:sz w:val="20"/>
    </w:rPr>
  </w:style>
  <w:style w:type="character" w:styleId="ListLabel1074">
    <w:name w:val="ListLabel 1074"/>
    <w:qFormat/>
    <w:rPr>
      <w:rFonts w:cs="Wingdings"/>
      <w:sz w:val="20"/>
    </w:rPr>
  </w:style>
  <w:style w:type="character" w:styleId="ListLabel1075">
    <w:name w:val="ListLabel 1075"/>
    <w:qFormat/>
    <w:rPr>
      <w:rFonts w:cs="Wingdings"/>
      <w:sz w:val="20"/>
    </w:rPr>
  </w:style>
  <w:style w:type="character" w:styleId="ListLabel1076">
    <w:name w:val="ListLabel 1076"/>
    <w:qFormat/>
    <w:rPr>
      <w:rFonts w:cs="Wingdings"/>
      <w:sz w:val="20"/>
    </w:rPr>
  </w:style>
  <w:style w:type="character" w:styleId="ListLabel1077">
    <w:name w:val="ListLabel 1077"/>
    <w:qFormat/>
    <w:rPr>
      <w:rFonts w:cs="Wingdings"/>
      <w:sz w:val="20"/>
    </w:rPr>
  </w:style>
  <w:style w:type="character" w:styleId="ListLabel1078">
    <w:name w:val="ListLabel 1078"/>
    <w:qFormat/>
    <w:rPr>
      <w:rFonts w:cs="Wingdings"/>
      <w:sz w:val="20"/>
    </w:rPr>
  </w:style>
  <w:style w:type="character" w:styleId="ListLabel1079">
    <w:name w:val="ListLabel 1079"/>
    <w:qFormat/>
    <w:rPr>
      <w:rFonts w:cs="Wingdings"/>
      <w:sz w:val="20"/>
    </w:rPr>
  </w:style>
  <w:style w:type="character" w:styleId="ListLabel1080">
    <w:name w:val="ListLabel 1080"/>
    <w:qFormat/>
    <w:rPr>
      <w:rFonts w:ascii="Arial" w:hAnsi="Arial" w:cs="Symbol"/>
      <w:sz w:val="18"/>
    </w:rPr>
  </w:style>
  <w:style w:type="character" w:styleId="ListLabel1081">
    <w:name w:val="ListLabel 1081"/>
    <w:qFormat/>
    <w:rPr>
      <w:rFonts w:cs="Courier New"/>
      <w:sz w:val="20"/>
    </w:rPr>
  </w:style>
  <w:style w:type="character" w:styleId="ListLabel1082">
    <w:name w:val="ListLabel 1082"/>
    <w:qFormat/>
    <w:rPr>
      <w:rFonts w:cs="Wingdings"/>
      <w:sz w:val="20"/>
    </w:rPr>
  </w:style>
  <w:style w:type="character" w:styleId="ListLabel1083">
    <w:name w:val="ListLabel 1083"/>
    <w:qFormat/>
    <w:rPr>
      <w:rFonts w:cs="Wingdings"/>
      <w:sz w:val="20"/>
    </w:rPr>
  </w:style>
  <w:style w:type="character" w:styleId="ListLabel1084">
    <w:name w:val="ListLabel 1084"/>
    <w:qFormat/>
    <w:rPr>
      <w:rFonts w:cs="Wingdings"/>
      <w:sz w:val="20"/>
    </w:rPr>
  </w:style>
  <w:style w:type="character" w:styleId="ListLabel1085">
    <w:name w:val="ListLabel 1085"/>
    <w:qFormat/>
    <w:rPr>
      <w:rFonts w:cs="Wingdings"/>
      <w:sz w:val="20"/>
    </w:rPr>
  </w:style>
  <w:style w:type="character" w:styleId="ListLabel1086">
    <w:name w:val="ListLabel 1086"/>
    <w:qFormat/>
    <w:rPr>
      <w:rFonts w:cs="Wingdings"/>
      <w:sz w:val="20"/>
    </w:rPr>
  </w:style>
  <w:style w:type="character" w:styleId="ListLabel1087">
    <w:name w:val="ListLabel 1087"/>
    <w:qFormat/>
    <w:rPr>
      <w:rFonts w:cs="Wingdings"/>
      <w:sz w:val="20"/>
    </w:rPr>
  </w:style>
  <w:style w:type="character" w:styleId="ListLabel1088">
    <w:name w:val="ListLabel 1088"/>
    <w:qFormat/>
    <w:rPr>
      <w:rFonts w:cs="Wingdings"/>
      <w:sz w:val="20"/>
    </w:rPr>
  </w:style>
  <w:style w:type="character" w:styleId="ListLabel1089">
    <w:name w:val="ListLabel 1089"/>
    <w:qFormat/>
    <w:rPr>
      <w:rFonts w:ascii="Arial" w:hAnsi="Arial" w:cs="Symbol"/>
      <w:sz w:val="18"/>
    </w:rPr>
  </w:style>
  <w:style w:type="character" w:styleId="ListLabel1090">
    <w:name w:val="ListLabel 1090"/>
    <w:qFormat/>
    <w:rPr>
      <w:rFonts w:cs="Courier New"/>
      <w:sz w:val="20"/>
    </w:rPr>
  </w:style>
  <w:style w:type="character" w:styleId="ListLabel1091">
    <w:name w:val="ListLabel 1091"/>
    <w:qFormat/>
    <w:rPr>
      <w:rFonts w:cs="Wingdings"/>
      <w:sz w:val="20"/>
    </w:rPr>
  </w:style>
  <w:style w:type="character" w:styleId="ListLabel1092">
    <w:name w:val="ListLabel 1092"/>
    <w:qFormat/>
    <w:rPr>
      <w:rFonts w:cs="Wingdings"/>
      <w:sz w:val="20"/>
    </w:rPr>
  </w:style>
  <w:style w:type="character" w:styleId="ListLabel1093">
    <w:name w:val="ListLabel 1093"/>
    <w:qFormat/>
    <w:rPr>
      <w:rFonts w:cs="Wingdings"/>
      <w:sz w:val="20"/>
    </w:rPr>
  </w:style>
  <w:style w:type="character" w:styleId="ListLabel1094">
    <w:name w:val="ListLabel 1094"/>
    <w:qFormat/>
    <w:rPr>
      <w:rFonts w:cs="Wingdings"/>
      <w:sz w:val="20"/>
    </w:rPr>
  </w:style>
  <w:style w:type="character" w:styleId="ListLabel1095">
    <w:name w:val="ListLabel 1095"/>
    <w:qFormat/>
    <w:rPr>
      <w:rFonts w:cs="Wingdings"/>
      <w:sz w:val="20"/>
    </w:rPr>
  </w:style>
  <w:style w:type="character" w:styleId="ListLabel1096">
    <w:name w:val="ListLabel 1096"/>
    <w:qFormat/>
    <w:rPr>
      <w:rFonts w:cs="Wingdings"/>
      <w:sz w:val="20"/>
    </w:rPr>
  </w:style>
  <w:style w:type="character" w:styleId="ListLabel1097">
    <w:name w:val="ListLabel 1097"/>
    <w:qFormat/>
    <w:rPr>
      <w:rFonts w:cs="Wingdings"/>
      <w:sz w:val="20"/>
    </w:rPr>
  </w:style>
  <w:style w:type="character" w:styleId="ListLabel1098">
    <w:name w:val="ListLabel 1098"/>
    <w:qFormat/>
    <w:rPr>
      <w:rFonts w:ascii="Arial" w:hAnsi="Arial" w:cs="Symbol"/>
      <w:sz w:val="18"/>
    </w:rPr>
  </w:style>
  <w:style w:type="character" w:styleId="ListLabel1099">
    <w:name w:val="ListLabel 1099"/>
    <w:qFormat/>
    <w:rPr>
      <w:rFonts w:cs="Courier New"/>
      <w:sz w:val="20"/>
    </w:rPr>
  </w:style>
  <w:style w:type="character" w:styleId="ListLabel1100">
    <w:name w:val="ListLabel 1100"/>
    <w:qFormat/>
    <w:rPr>
      <w:rFonts w:cs="Wingdings"/>
      <w:sz w:val="20"/>
    </w:rPr>
  </w:style>
  <w:style w:type="character" w:styleId="ListLabel1101">
    <w:name w:val="ListLabel 1101"/>
    <w:qFormat/>
    <w:rPr>
      <w:rFonts w:cs="Wingdings"/>
      <w:sz w:val="20"/>
    </w:rPr>
  </w:style>
  <w:style w:type="character" w:styleId="ListLabel1102">
    <w:name w:val="ListLabel 1102"/>
    <w:qFormat/>
    <w:rPr>
      <w:rFonts w:cs="Wingdings"/>
      <w:sz w:val="20"/>
    </w:rPr>
  </w:style>
  <w:style w:type="character" w:styleId="ListLabel1103">
    <w:name w:val="ListLabel 1103"/>
    <w:qFormat/>
    <w:rPr>
      <w:rFonts w:cs="Wingdings"/>
      <w:sz w:val="20"/>
    </w:rPr>
  </w:style>
  <w:style w:type="character" w:styleId="ListLabel1104">
    <w:name w:val="ListLabel 1104"/>
    <w:qFormat/>
    <w:rPr>
      <w:rFonts w:cs="Wingdings"/>
      <w:sz w:val="20"/>
    </w:rPr>
  </w:style>
  <w:style w:type="character" w:styleId="ListLabel1105">
    <w:name w:val="ListLabel 1105"/>
    <w:qFormat/>
    <w:rPr>
      <w:rFonts w:cs="Wingdings"/>
      <w:sz w:val="20"/>
    </w:rPr>
  </w:style>
  <w:style w:type="character" w:styleId="ListLabel1106">
    <w:name w:val="ListLabel 1106"/>
    <w:qFormat/>
    <w:rPr>
      <w:rFonts w:cs="Wingdings"/>
      <w:sz w:val="20"/>
    </w:rPr>
  </w:style>
  <w:style w:type="character" w:styleId="ListLabel1107">
    <w:name w:val="ListLabel 1107"/>
    <w:qFormat/>
    <w:rPr>
      <w:rFonts w:ascii="Arial" w:hAnsi="Arial" w:cs="Times New Roman"/>
      <w:sz w:val="18"/>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cs="Times New Roman"/>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ascii="Arial" w:hAnsi="Arial" w:cs="Times New Roman"/>
      <w:sz w:val="18"/>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ascii="Arial" w:hAnsi="Arial" w:cs="Times New Roman"/>
      <w:sz w:val="18"/>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cs="Times New Roman"/>
    </w:rPr>
  </w:style>
  <w:style w:type="character" w:styleId="ListLabel1131">
    <w:name w:val="ListLabel 1131"/>
    <w:qFormat/>
    <w:rPr>
      <w:rFonts w:cs="Times New Roman"/>
    </w:rPr>
  </w:style>
  <w:style w:type="character" w:styleId="ListLabel1132">
    <w:name w:val="ListLabel 1132"/>
    <w:qFormat/>
    <w:rPr>
      <w:rFonts w:cs="Times New Roman"/>
    </w:rPr>
  </w:style>
  <w:style w:type="character" w:styleId="ListLabel1133">
    <w:name w:val="ListLabel 1133"/>
    <w:qFormat/>
    <w:rPr>
      <w:rFonts w:cs="Times New Roman"/>
    </w:rPr>
  </w:style>
  <w:style w:type="character" w:styleId="ListLabel1134">
    <w:name w:val="ListLabel 1134"/>
    <w:qFormat/>
    <w:rPr>
      <w:rFonts w:ascii="Arial" w:hAnsi="Arial" w:cs="Times New Roman"/>
      <w:sz w:val="18"/>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cs="Times New Roman"/>
    </w:rPr>
  </w:style>
  <w:style w:type="character" w:styleId="ListLabel1140">
    <w:name w:val="ListLabel 1140"/>
    <w:qFormat/>
    <w:rPr>
      <w:rFonts w:cs="Times New Roman"/>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ascii="Arial" w:hAnsi="Arial" w:cs="Times New Roman"/>
      <w:sz w:val="18"/>
    </w:rPr>
  </w:style>
  <w:style w:type="character" w:styleId="ListLabel1144">
    <w:name w:val="ListLabel 1144"/>
    <w:qFormat/>
    <w:rPr>
      <w:rFonts w:cs="Times New Roman"/>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cs="Times New Roman"/>
    </w:rPr>
  </w:style>
  <w:style w:type="character" w:styleId="ListLabel1148">
    <w:name w:val="ListLabel 1148"/>
    <w:qFormat/>
    <w:rPr>
      <w:rFonts w:cs="Times New Roman"/>
    </w:rPr>
  </w:style>
  <w:style w:type="character" w:styleId="ListLabel1149">
    <w:name w:val="ListLabel 1149"/>
    <w:qFormat/>
    <w:rPr>
      <w:rFonts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ascii="Arial" w:hAnsi="Arial" w:cs="Times New Roman"/>
      <w:sz w:val="18"/>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cs="Times New Roman"/>
    </w:rPr>
  </w:style>
  <w:style w:type="character" w:styleId="ListLabel1158">
    <w:name w:val="ListLabel 1158"/>
    <w:qFormat/>
    <w:rPr>
      <w:rFonts w:cs="Times New Roman"/>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sz w:val="18"/>
    </w:rPr>
  </w:style>
  <w:style w:type="character" w:styleId="ListLabel1162">
    <w:name w:val="ListLabel 1162"/>
    <w:qFormat/>
    <w:rPr>
      <w:rFonts w:cs="Times New Roman"/>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cs="Times New Roman"/>
    </w:rPr>
  </w:style>
  <w:style w:type="character" w:styleId="ListLabel1166">
    <w:name w:val="ListLabel 1166"/>
    <w:qFormat/>
    <w:rPr>
      <w:rFonts w:cs="Times New Roman"/>
    </w:rPr>
  </w:style>
  <w:style w:type="character" w:styleId="ListLabel1167">
    <w:name w:val="ListLabel 1167"/>
    <w:qFormat/>
    <w:rPr>
      <w:rFonts w:cs="Times New Roman"/>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ascii="Arial" w:hAnsi="Arial" w:cs="Times New Roman"/>
      <w:sz w:val="18"/>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cs="Times New Roman"/>
    </w:rPr>
  </w:style>
  <w:style w:type="character" w:styleId="ListLabel1175">
    <w:name w:val="ListLabel 1175"/>
    <w:qFormat/>
    <w:rPr>
      <w:rFonts w:cs="Times New Roman"/>
    </w:rPr>
  </w:style>
  <w:style w:type="character" w:styleId="ListLabel1176">
    <w:name w:val="ListLabel 1176"/>
    <w:qFormat/>
    <w:rPr>
      <w:rFonts w:cs="Times New Roman"/>
    </w:rPr>
  </w:style>
  <w:style w:type="character" w:styleId="ListLabel1177">
    <w:name w:val="ListLabel 1177"/>
    <w:qFormat/>
    <w:rPr>
      <w:rFonts w:cs="Times New Roman"/>
    </w:rPr>
  </w:style>
  <w:style w:type="character" w:styleId="ListLabel1178">
    <w:name w:val="ListLabel 1178"/>
    <w:qFormat/>
    <w:rPr>
      <w:rFonts w:cs="Times New Roman"/>
    </w:rPr>
  </w:style>
  <w:style w:type="character" w:styleId="ListLabel1179">
    <w:name w:val="ListLabel 1179"/>
    <w:qFormat/>
    <w:rPr>
      <w:rFonts w:ascii="Arial" w:hAnsi="Arial" w:cs="Times New Roman"/>
      <w:sz w:val="18"/>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cs="Times New Roman"/>
    </w:rPr>
  </w:style>
  <w:style w:type="character" w:styleId="ListLabel1184">
    <w:name w:val="ListLabel 1184"/>
    <w:qFormat/>
    <w:rPr>
      <w:rFonts w:cs="Times New Roman"/>
    </w:rPr>
  </w:style>
  <w:style w:type="character" w:styleId="ListLabel1185">
    <w:name w:val="ListLabel 1185"/>
    <w:qFormat/>
    <w:rPr>
      <w:rFonts w:cs="Times New Roman"/>
    </w:rPr>
  </w:style>
  <w:style w:type="character" w:styleId="ListLabel1186">
    <w:name w:val="ListLabel 1186"/>
    <w:qFormat/>
    <w:rPr>
      <w:rFonts w:cs="Times New Roman"/>
    </w:rPr>
  </w:style>
  <w:style w:type="character" w:styleId="ListLabel1187">
    <w:name w:val="ListLabel 1187"/>
    <w:qFormat/>
    <w:rPr>
      <w:rFonts w:cs="Times New Roman"/>
    </w:rPr>
  </w:style>
  <w:style w:type="character" w:styleId="ListLabel1188">
    <w:name w:val="ListLabel 1188"/>
    <w:qFormat/>
    <w:rPr>
      <w:rFonts w:ascii="Arial" w:hAnsi="Arial" w:cs="Times New Roman"/>
      <w:sz w:val="18"/>
    </w:rPr>
  </w:style>
  <w:style w:type="character" w:styleId="ListLabel1189">
    <w:name w:val="ListLabel 1189"/>
    <w:qFormat/>
    <w:rPr>
      <w:rFonts w:cs="Times New Roman"/>
    </w:rPr>
  </w:style>
  <w:style w:type="character" w:styleId="ListLabel1190">
    <w:name w:val="ListLabel 1190"/>
    <w:qFormat/>
    <w:rPr>
      <w:rFonts w:cs="Times New Roman"/>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ascii="Arial" w:hAnsi="Arial" w:cs="Times New Roman"/>
      <w:sz w:val="18"/>
    </w:rPr>
  </w:style>
  <w:style w:type="character" w:styleId="ListLabel1198">
    <w:name w:val="ListLabel 1198"/>
    <w:qFormat/>
    <w:rPr>
      <w:rFonts w:cs="Times New Roman"/>
    </w:rPr>
  </w:style>
  <w:style w:type="character" w:styleId="ListLabel1199">
    <w:name w:val="ListLabel 1199"/>
    <w:qFormat/>
    <w:rPr>
      <w:rFonts w:cs="Times New Roman"/>
    </w:rPr>
  </w:style>
  <w:style w:type="character" w:styleId="ListLabel1200">
    <w:name w:val="ListLabel 1200"/>
    <w:qFormat/>
    <w:rPr>
      <w:rFonts w:cs="Times New Roman"/>
    </w:rPr>
  </w:style>
  <w:style w:type="character" w:styleId="ListLabel1201">
    <w:name w:val="ListLabel 1201"/>
    <w:qFormat/>
    <w:rPr>
      <w:rFonts w:cs="Times New Roman"/>
    </w:rPr>
  </w:style>
  <w:style w:type="character" w:styleId="ListLabel1202">
    <w:name w:val="ListLabel 1202"/>
    <w:qFormat/>
    <w:rPr>
      <w:rFonts w:cs="Times New Roman"/>
    </w:rPr>
  </w:style>
  <w:style w:type="character" w:styleId="ListLabel1203">
    <w:name w:val="ListLabel 1203"/>
    <w:qFormat/>
    <w:rPr>
      <w:rFonts w:cs="Times New Roman"/>
    </w:rPr>
  </w:style>
  <w:style w:type="character" w:styleId="ListLabel1204">
    <w:name w:val="ListLabel 1204"/>
    <w:qFormat/>
    <w:rPr>
      <w:rFonts w:cs="Times New Roman"/>
    </w:rPr>
  </w:style>
  <w:style w:type="character" w:styleId="ListLabel1205">
    <w:name w:val="ListLabel 1205"/>
    <w:qFormat/>
    <w:rPr>
      <w:rFonts w:cs="Times New Roman"/>
    </w:rPr>
  </w:style>
  <w:style w:type="character" w:styleId="ListLabel1206">
    <w:name w:val="ListLabel 1206"/>
    <w:qFormat/>
    <w:rPr>
      <w:rFonts w:ascii="Arial" w:hAnsi="Arial" w:cs="Arial"/>
      <w:i/>
      <w:iCs/>
      <w:color w:val="2257C7"/>
      <w:sz w:val="18"/>
      <w:szCs w:val="18"/>
    </w:rPr>
  </w:style>
  <w:style w:type="character" w:styleId="ListLabel1207">
    <w:name w:val="ListLabel 1207"/>
    <w:qFormat/>
    <w:rPr>
      <w:rFonts w:ascii="Verdana" w:hAnsi="Verdana" w:cs="Arial"/>
      <w:b/>
      <w:bCs/>
      <w:color w:val="2257C7"/>
      <w:sz w:val="15"/>
      <w:szCs w:val="15"/>
    </w:rPr>
  </w:style>
  <w:style w:type="character" w:styleId="ListLabel1208">
    <w:name w:val="ListLabel 1208"/>
    <w:qFormat/>
    <w:rPr>
      <w:rFonts w:ascii="Verdana" w:hAnsi="Verdana" w:cs="Arial"/>
      <w:color w:val="2257C7"/>
      <w:sz w:val="15"/>
      <w:szCs w:val="15"/>
      <w:u w:val="single"/>
    </w:rPr>
  </w:style>
  <w:style w:type="character" w:styleId="ListLabel1209">
    <w:name w:val="ListLabel 1209"/>
    <w:qFormat/>
    <w:rPr>
      <w:rFonts w:ascii="Verdana" w:hAnsi="Verdana" w:cs="Arial"/>
      <w:color w:val="2257C7"/>
      <w:sz w:val="15"/>
      <w:szCs w:val="15"/>
      <w:u w:val="single"/>
      <w:lang w:val="ru-RU"/>
    </w:rPr>
  </w:style>
  <w:style w:type="character" w:styleId="ListLabel1210">
    <w:name w:val="ListLabel 1210"/>
    <w:qFormat/>
    <w:rPr>
      <w:rFonts w:ascii="Arial" w:hAnsi="Arial" w:cs="Arial"/>
      <w:color w:val="000000"/>
      <w:sz w:val="18"/>
      <w:szCs w:val="18"/>
    </w:rPr>
  </w:style>
  <w:style w:type="character" w:styleId="ListLabel1211">
    <w:name w:val="ListLabel 1211"/>
    <w:qFormat/>
    <w:rPr>
      <w:rFonts w:ascii="Arial" w:hAnsi="Arial" w:cs="Arial"/>
      <w:b/>
      <w:bCs/>
      <w:i w:val="false"/>
      <w:iCs w:val="false"/>
      <w:color w:val="2257C7"/>
      <w:sz w:val="28"/>
      <w:szCs w:val="28"/>
      <w:u w:val="single"/>
    </w:rPr>
  </w:style>
  <w:style w:type="character" w:styleId="ListLabel1212">
    <w:name w:val="ListLabel 1212"/>
    <w:qFormat/>
    <w:rPr>
      <w:rFonts w:ascii="Arial" w:hAnsi="Arial" w:cs="Arial"/>
      <w:color w:val="000000"/>
      <w:sz w:val="18"/>
      <w:szCs w:val="18"/>
      <w:u w:val="single"/>
    </w:rPr>
  </w:style>
  <w:style w:type="character" w:styleId="ListLabel1213">
    <w:name w:val="ListLabel 1213"/>
    <w:qFormat/>
    <w:rPr>
      <w:sz w:val="28"/>
    </w:rPr>
  </w:style>
  <w:style w:type="character" w:styleId="ListLabel1214">
    <w:name w:val="ListLabel 1214"/>
    <w:qFormat/>
    <w:rPr/>
  </w:style>
  <w:style w:type="character" w:styleId="ListLabel1215">
    <w:name w:val="ListLabel 1215"/>
    <w:qFormat/>
    <w:rPr>
      <w:rFonts w:ascii="Arial" w:hAnsi="Arial" w:cs="Arial"/>
      <w:color w:val="2257C7"/>
      <w:sz w:val="18"/>
      <w:szCs w:val="18"/>
      <w:u w:val="single"/>
    </w:rPr>
  </w:style>
  <w:style w:type="character" w:styleId="ListLabel1216">
    <w:name w:val="ListLabel 1216"/>
    <w:qFormat/>
    <w:rPr>
      <w:rFonts w:ascii="Arial" w:hAnsi="Arial" w:cs="Arial"/>
      <w:color w:val="2257C7"/>
      <w:sz w:val="18"/>
      <w:szCs w:val="18"/>
      <w:u w:val="single"/>
      <w:lang w:val="en-US"/>
    </w:rPr>
  </w:style>
  <w:style w:type="character" w:styleId="ListLabel1217">
    <w:name w:val="ListLabel 1217"/>
    <w:qFormat/>
    <w:rPr>
      <w:b w:val="false"/>
      <w:i w:val="false"/>
      <w:strike w:val="false"/>
      <w:dstrike w:val="false"/>
      <w:color w:val="0000FF"/>
      <w:sz w:val="16"/>
      <w:szCs w:val="16"/>
      <w:u w:val="none"/>
    </w:rPr>
  </w:style>
  <w:style w:type="character" w:styleId="ListLabel1218">
    <w:name w:val="ListLabel 1218"/>
    <w:qFormat/>
    <w:rPr>
      <w:color w:val="0000FF"/>
    </w:rPr>
  </w:style>
  <w:style w:type="character" w:styleId="ListLabel1219">
    <w:name w:val="ListLabel 1219"/>
    <w:qFormat/>
    <w:rPr>
      <w:rFonts w:ascii="Arial" w:hAnsi="Arial" w:cs="Symbol"/>
      <w:sz w:val="18"/>
    </w:rPr>
  </w:style>
  <w:style w:type="character" w:styleId="ListLabel1220">
    <w:name w:val="ListLabel 1220"/>
    <w:qFormat/>
    <w:rPr>
      <w:rFonts w:cs="Courier New"/>
      <w:sz w:val="20"/>
    </w:rPr>
  </w:style>
  <w:style w:type="character" w:styleId="ListLabel1221">
    <w:name w:val="ListLabel 1221"/>
    <w:qFormat/>
    <w:rPr>
      <w:rFonts w:cs="Wingdings"/>
      <w:sz w:val="20"/>
    </w:rPr>
  </w:style>
  <w:style w:type="character" w:styleId="ListLabel1222">
    <w:name w:val="ListLabel 1222"/>
    <w:qFormat/>
    <w:rPr>
      <w:rFonts w:cs="Wingdings"/>
      <w:sz w:val="20"/>
    </w:rPr>
  </w:style>
  <w:style w:type="character" w:styleId="ListLabel1223">
    <w:name w:val="ListLabel 1223"/>
    <w:qFormat/>
    <w:rPr>
      <w:rFonts w:cs="Wingdings"/>
      <w:sz w:val="20"/>
    </w:rPr>
  </w:style>
  <w:style w:type="character" w:styleId="ListLabel1224">
    <w:name w:val="ListLabel 1224"/>
    <w:qFormat/>
    <w:rPr>
      <w:rFonts w:cs="Wingdings"/>
      <w:sz w:val="20"/>
    </w:rPr>
  </w:style>
  <w:style w:type="character" w:styleId="ListLabel1225">
    <w:name w:val="ListLabel 1225"/>
    <w:qFormat/>
    <w:rPr>
      <w:rFonts w:cs="Wingdings"/>
      <w:sz w:val="20"/>
    </w:rPr>
  </w:style>
  <w:style w:type="character" w:styleId="ListLabel1226">
    <w:name w:val="ListLabel 1226"/>
    <w:qFormat/>
    <w:rPr>
      <w:rFonts w:cs="Wingdings"/>
      <w:sz w:val="20"/>
    </w:rPr>
  </w:style>
  <w:style w:type="character" w:styleId="ListLabel1227">
    <w:name w:val="ListLabel 1227"/>
    <w:qFormat/>
    <w:rPr>
      <w:rFonts w:cs="Wingdings"/>
      <w:sz w:val="20"/>
    </w:rPr>
  </w:style>
  <w:style w:type="character" w:styleId="ListLabel1228">
    <w:name w:val="ListLabel 1228"/>
    <w:qFormat/>
    <w:rPr>
      <w:rFonts w:ascii="Arial" w:hAnsi="Arial" w:cs="Symbol"/>
      <w:sz w:val="18"/>
    </w:rPr>
  </w:style>
  <w:style w:type="character" w:styleId="ListLabel1229">
    <w:name w:val="ListLabel 1229"/>
    <w:qFormat/>
    <w:rPr>
      <w:rFonts w:cs="Courier New"/>
      <w:sz w:val="20"/>
    </w:rPr>
  </w:style>
  <w:style w:type="character" w:styleId="ListLabel1230">
    <w:name w:val="ListLabel 1230"/>
    <w:qFormat/>
    <w:rPr>
      <w:rFonts w:cs="Wingdings"/>
      <w:sz w:val="20"/>
    </w:rPr>
  </w:style>
  <w:style w:type="character" w:styleId="ListLabel1231">
    <w:name w:val="ListLabel 1231"/>
    <w:qFormat/>
    <w:rPr>
      <w:rFonts w:cs="Wingdings"/>
      <w:sz w:val="20"/>
    </w:rPr>
  </w:style>
  <w:style w:type="character" w:styleId="ListLabel1232">
    <w:name w:val="ListLabel 1232"/>
    <w:qFormat/>
    <w:rPr>
      <w:rFonts w:cs="Wingdings"/>
      <w:sz w:val="20"/>
    </w:rPr>
  </w:style>
  <w:style w:type="character" w:styleId="ListLabel1233">
    <w:name w:val="ListLabel 1233"/>
    <w:qFormat/>
    <w:rPr>
      <w:rFonts w:cs="Wingdings"/>
      <w:sz w:val="20"/>
    </w:rPr>
  </w:style>
  <w:style w:type="character" w:styleId="ListLabel1234">
    <w:name w:val="ListLabel 1234"/>
    <w:qFormat/>
    <w:rPr>
      <w:rFonts w:cs="Wingdings"/>
      <w:sz w:val="20"/>
    </w:rPr>
  </w:style>
  <w:style w:type="character" w:styleId="ListLabel1235">
    <w:name w:val="ListLabel 1235"/>
    <w:qFormat/>
    <w:rPr>
      <w:rFonts w:cs="Wingdings"/>
      <w:sz w:val="20"/>
    </w:rPr>
  </w:style>
  <w:style w:type="character" w:styleId="ListLabel1236">
    <w:name w:val="ListLabel 1236"/>
    <w:qFormat/>
    <w:rPr>
      <w:rFonts w:cs="Wingdings"/>
      <w:sz w:val="20"/>
    </w:rPr>
  </w:style>
  <w:style w:type="character" w:styleId="ListLabel1237">
    <w:name w:val="ListLabel 1237"/>
    <w:qFormat/>
    <w:rPr>
      <w:rFonts w:ascii="Arial" w:hAnsi="Arial" w:cs="Symbol"/>
      <w:sz w:val="18"/>
    </w:rPr>
  </w:style>
  <w:style w:type="character" w:styleId="ListLabel1238">
    <w:name w:val="ListLabel 1238"/>
    <w:qFormat/>
    <w:rPr>
      <w:rFonts w:cs="Courier New"/>
      <w:sz w:val="20"/>
    </w:rPr>
  </w:style>
  <w:style w:type="character" w:styleId="ListLabel1239">
    <w:name w:val="ListLabel 1239"/>
    <w:qFormat/>
    <w:rPr>
      <w:rFonts w:cs="Wingdings"/>
      <w:sz w:val="20"/>
    </w:rPr>
  </w:style>
  <w:style w:type="character" w:styleId="ListLabel1240">
    <w:name w:val="ListLabel 1240"/>
    <w:qFormat/>
    <w:rPr>
      <w:rFonts w:cs="Wingdings"/>
      <w:sz w:val="20"/>
    </w:rPr>
  </w:style>
  <w:style w:type="character" w:styleId="ListLabel1241">
    <w:name w:val="ListLabel 1241"/>
    <w:qFormat/>
    <w:rPr>
      <w:rFonts w:cs="Wingdings"/>
      <w:sz w:val="20"/>
    </w:rPr>
  </w:style>
  <w:style w:type="character" w:styleId="ListLabel1242">
    <w:name w:val="ListLabel 1242"/>
    <w:qFormat/>
    <w:rPr>
      <w:rFonts w:cs="Wingdings"/>
      <w:sz w:val="20"/>
    </w:rPr>
  </w:style>
  <w:style w:type="character" w:styleId="ListLabel1243">
    <w:name w:val="ListLabel 1243"/>
    <w:qFormat/>
    <w:rPr>
      <w:rFonts w:cs="Wingdings"/>
      <w:sz w:val="20"/>
    </w:rPr>
  </w:style>
  <w:style w:type="character" w:styleId="ListLabel1244">
    <w:name w:val="ListLabel 1244"/>
    <w:qFormat/>
    <w:rPr>
      <w:rFonts w:cs="Wingdings"/>
      <w:sz w:val="20"/>
    </w:rPr>
  </w:style>
  <w:style w:type="character" w:styleId="ListLabel1245">
    <w:name w:val="ListLabel 1245"/>
    <w:qFormat/>
    <w:rPr>
      <w:rFonts w:cs="Wingdings"/>
      <w:sz w:val="20"/>
    </w:rPr>
  </w:style>
  <w:style w:type="character" w:styleId="ListLabel1246">
    <w:name w:val="ListLabel 1246"/>
    <w:qFormat/>
    <w:rPr>
      <w:rFonts w:ascii="Arial" w:hAnsi="Arial" w:cs="Symbol"/>
      <w:sz w:val="18"/>
    </w:rPr>
  </w:style>
  <w:style w:type="character" w:styleId="ListLabel1247">
    <w:name w:val="ListLabel 1247"/>
    <w:qFormat/>
    <w:rPr>
      <w:rFonts w:cs="Courier New"/>
      <w:sz w:val="20"/>
    </w:rPr>
  </w:style>
  <w:style w:type="character" w:styleId="ListLabel1248">
    <w:name w:val="ListLabel 1248"/>
    <w:qFormat/>
    <w:rPr>
      <w:rFonts w:cs="Wingdings"/>
      <w:sz w:val="20"/>
    </w:rPr>
  </w:style>
  <w:style w:type="character" w:styleId="ListLabel1249">
    <w:name w:val="ListLabel 1249"/>
    <w:qFormat/>
    <w:rPr>
      <w:rFonts w:cs="Wingdings"/>
      <w:sz w:val="20"/>
    </w:rPr>
  </w:style>
  <w:style w:type="character" w:styleId="ListLabel1250">
    <w:name w:val="ListLabel 1250"/>
    <w:qFormat/>
    <w:rPr>
      <w:rFonts w:cs="Wingdings"/>
      <w:sz w:val="20"/>
    </w:rPr>
  </w:style>
  <w:style w:type="character" w:styleId="ListLabel1251">
    <w:name w:val="ListLabel 1251"/>
    <w:qFormat/>
    <w:rPr>
      <w:rFonts w:cs="Wingdings"/>
      <w:sz w:val="20"/>
    </w:rPr>
  </w:style>
  <w:style w:type="character" w:styleId="ListLabel1252">
    <w:name w:val="ListLabel 1252"/>
    <w:qFormat/>
    <w:rPr>
      <w:rFonts w:cs="Wingdings"/>
      <w:sz w:val="20"/>
    </w:rPr>
  </w:style>
  <w:style w:type="character" w:styleId="ListLabel1253">
    <w:name w:val="ListLabel 1253"/>
    <w:qFormat/>
    <w:rPr>
      <w:rFonts w:cs="Wingdings"/>
      <w:sz w:val="20"/>
    </w:rPr>
  </w:style>
  <w:style w:type="character" w:styleId="ListLabel1254">
    <w:name w:val="ListLabel 1254"/>
    <w:qFormat/>
    <w:rPr>
      <w:rFonts w:cs="Wingdings"/>
      <w:sz w:val="20"/>
    </w:rPr>
  </w:style>
  <w:style w:type="character" w:styleId="ListLabel1255">
    <w:name w:val="ListLabel 1255"/>
    <w:qFormat/>
    <w:rPr>
      <w:rFonts w:ascii="Arial" w:hAnsi="Arial" w:cs="Symbol"/>
      <w:sz w:val="18"/>
    </w:rPr>
  </w:style>
  <w:style w:type="character" w:styleId="ListLabel1256">
    <w:name w:val="ListLabel 1256"/>
    <w:qFormat/>
    <w:rPr>
      <w:rFonts w:cs="Courier New"/>
      <w:sz w:val="20"/>
    </w:rPr>
  </w:style>
  <w:style w:type="character" w:styleId="ListLabel1257">
    <w:name w:val="ListLabel 1257"/>
    <w:qFormat/>
    <w:rPr>
      <w:rFonts w:cs="Wingdings"/>
      <w:sz w:val="20"/>
    </w:rPr>
  </w:style>
  <w:style w:type="character" w:styleId="ListLabel1258">
    <w:name w:val="ListLabel 1258"/>
    <w:qFormat/>
    <w:rPr>
      <w:rFonts w:cs="Wingdings"/>
      <w:sz w:val="20"/>
    </w:rPr>
  </w:style>
  <w:style w:type="character" w:styleId="ListLabel1259">
    <w:name w:val="ListLabel 1259"/>
    <w:qFormat/>
    <w:rPr>
      <w:rFonts w:cs="Wingdings"/>
      <w:sz w:val="20"/>
    </w:rPr>
  </w:style>
  <w:style w:type="character" w:styleId="ListLabel1260">
    <w:name w:val="ListLabel 1260"/>
    <w:qFormat/>
    <w:rPr>
      <w:rFonts w:cs="Wingdings"/>
      <w:sz w:val="20"/>
    </w:rPr>
  </w:style>
  <w:style w:type="character" w:styleId="ListLabel1261">
    <w:name w:val="ListLabel 1261"/>
    <w:qFormat/>
    <w:rPr>
      <w:rFonts w:cs="Wingdings"/>
      <w:sz w:val="20"/>
    </w:rPr>
  </w:style>
  <w:style w:type="character" w:styleId="ListLabel1262">
    <w:name w:val="ListLabel 1262"/>
    <w:qFormat/>
    <w:rPr>
      <w:rFonts w:cs="Wingdings"/>
      <w:sz w:val="20"/>
    </w:rPr>
  </w:style>
  <w:style w:type="character" w:styleId="ListLabel1263">
    <w:name w:val="ListLabel 1263"/>
    <w:qFormat/>
    <w:rPr>
      <w:rFonts w:cs="Wingdings"/>
      <w:sz w:val="20"/>
    </w:rPr>
  </w:style>
  <w:style w:type="character" w:styleId="ListLabel1264">
    <w:name w:val="ListLabel 1264"/>
    <w:qFormat/>
    <w:rPr>
      <w:rFonts w:ascii="Arial" w:hAnsi="Arial" w:cs="Times New Roman"/>
      <w:sz w:val="18"/>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rFonts w:cs="Times New Roman"/>
    </w:rPr>
  </w:style>
  <w:style w:type="character" w:styleId="ListLabel1270">
    <w:name w:val="ListLabel 1270"/>
    <w:qFormat/>
    <w:rPr>
      <w:rFonts w:cs="Times New Roman"/>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ascii="Arial" w:hAnsi="Arial" w:cs="Times New Roman"/>
      <w:sz w:val="18"/>
    </w:rPr>
  </w:style>
  <w:style w:type="character" w:styleId="ListLabel1274">
    <w:name w:val="ListLabel 1274"/>
    <w:qFormat/>
    <w:rPr>
      <w:rFonts w:cs="Times New Roman"/>
    </w:rPr>
  </w:style>
  <w:style w:type="character" w:styleId="ListLabel1275">
    <w:name w:val="ListLabel 1275"/>
    <w:qFormat/>
    <w:rPr>
      <w:rFonts w:cs="Times New Roman"/>
    </w:rPr>
  </w:style>
  <w:style w:type="character" w:styleId="ListLabel1276">
    <w:name w:val="ListLabel 1276"/>
    <w:qFormat/>
    <w:rPr>
      <w:rFonts w:cs="Times New Roman"/>
    </w:rPr>
  </w:style>
  <w:style w:type="character" w:styleId="ListLabel1277">
    <w:name w:val="ListLabel 1277"/>
    <w:qFormat/>
    <w:rPr>
      <w:rFonts w:cs="Times New Roman"/>
    </w:rPr>
  </w:style>
  <w:style w:type="character" w:styleId="ListLabel1278">
    <w:name w:val="ListLabel 1278"/>
    <w:qFormat/>
    <w:rPr>
      <w:rFonts w:cs="Times New Roman"/>
    </w:rPr>
  </w:style>
  <w:style w:type="character" w:styleId="ListLabel1279">
    <w:name w:val="ListLabel 1279"/>
    <w:qFormat/>
    <w:rPr>
      <w:rFonts w:cs="Times New Roman"/>
    </w:rPr>
  </w:style>
  <w:style w:type="character" w:styleId="ListLabel1280">
    <w:name w:val="ListLabel 1280"/>
    <w:qFormat/>
    <w:rPr>
      <w:rFonts w:cs="Times New Roman"/>
    </w:rPr>
  </w:style>
  <w:style w:type="character" w:styleId="ListLabel1281">
    <w:name w:val="ListLabel 1281"/>
    <w:qFormat/>
    <w:rPr>
      <w:rFonts w:cs="Times New Roman"/>
    </w:rPr>
  </w:style>
  <w:style w:type="character" w:styleId="ListLabel1282">
    <w:name w:val="ListLabel 1282"/>
    <w:qFormat/>
    <w:rPr>
      <w:rFonts w:ascii="Arial" w:hAnsi="Arial" w:cs="Times New Roman"/>
      <w:sz w:val="18"/>
    </w:rPr>
  </w:style>
  <w:style w:type="character" w:styleId="ListLabel1283">
    <w:name w:val="ListLabel 1283"/>
    <w:qFormat/>
    <w:rPr>
      <w:rFonts w:cs="Times New Roman"/>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cs="Times New Roman"/>
    </w:rPr>
  </w:style>
  <w:style w:type="character" w:styleId="ListLabel1289">
    <w:name w:val="ListLabel 1289"/>
    <w:qFormat/>
    <w:rPr>
      <w:rFonts w:cs="Times New Roman"/>
    </w:rPr>
  </w:style>
  <w:style w:type="character" w:styleId="ListLabel1290">
    <w:name w:val="ListLabel 1290"/>
    <w:qFormat/>
    <w:rPr>
      <w:rFonts w:cs="Times New Roman"/>
    </w:rPr>
  </w:style>
  <w:style w:type="character" w:styleId="ListLabel1291">
    <w:name w:val="ListLabel 1291"/>
    <w:qFormat/>
    <w:rPr>
      <w:rFonts w:ascii="Arial" w:hAnsi="Arial" w:cs="Times New Roman"/>
      <w:sz w:val="18"/>
    </w:rPr>
  </w:style>
  <w:style w:type="character" w:styleId="ListLabel1292">
    <w:name w:val="ListLabel 1292"/>
    <w:qFormat/>
    <w:rPr>
      <w:rFonts w:cs="Times New Roman"/>
    </w:rPr>
  </w:style>
  <w:style w:type="character" w:styleId="ListLabel1293">
    <w:name w:val="ListLabel 1293"/>
    <w:qFormat/>
    <w:rPr>
      <w:rFonts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cs="Times New Roman"/>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ascii="Arial" w:hAnsi="Arial" w:cs="Times New Roman"/>
      <w:sz w:val="18"/>
    </w:rPr>
  </w:style>
  <w:style w:type="character" w:styleId="ListLabel1301">
    <w:name w:val="ListLabel 1301"/>
    <w:qFormat/>
    <w:rPr>
      <w:rFonts w:cs="Times New Roman"/>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Times New Roman"/>
    </w:rPr>
  </w:style>
  <w:style w:type="character" w:styleId="ListLabel1306">
    <w:name w:val="ListLabel 1306"/>
    <w:qFormat/>
    <w:rPr>
      <w:rFonts w:cs="Times New Roman"/>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ascii="Arial" w:hAnsi="Arial" w:cs="Times New Roman"/>
      <w:sz w:val="18"/>
    </w:rPr>
  </w:style>
  <w:style w:type="character" w:styleId="ListLabel1310">
    <w:name w:val="ListLabel 1310"/>
    <w:qFormat/>
    <w:rPr>
      <w:rFonts w:cs="Times New Roman"/>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cs="Times New Roman"/>
    </w:rPr>
  </w:style>
  <w:style w:type="character" w:styleId="ListLabel1315">
    <w:name w:val="ListLabel 1315"/>
    <w:qFormat/>
    <w:rPr>
      <w:rFonts w:cs="Times New Roman"/>
    </w:rPr>
  </w:style>
  <w:style w:type="character" w:styleId="ListLabel1316">
    <w:name w:val="ListLabel 1316"/>
    <w:qFormat/>
    <w:rPr>
      <w:rFonts w:cs="Times New Roman"/>
    </w:rPr>
  </w:style>
  <w:style w:type="character" w:styleId="ListLabel1317">
    <w:name w:val="ListLabel 1317"/>
    <w:qFormat/>
    <w:rPr>
      <w:rFonts w:cs="Times New Roman"/>
    </w:rPr>
  </w:style>
  <w:style w:type="character" w:styleId="ListLabel1318">
    <w:name w:val="ListLabel 1318"/>
    <w:qFormat/>
    <w:rPr>
      <w:rFonts w:cs="Times New Roman"/>
      <w:sz w:val="18"/>
    </w:rPr>
  </w:style>
  <w:style w:type="character" w:styleId="ListLabel1319">
    <w:name w:val="ListLabel 1319"/>
    <w:qFormat/>
    <w:rPr>
      <w:rFonts w:cs="Times New Roman"/>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rPr>
  </w:style>
  <w:style w:type="character" w:styleId="ListLabel1323">
    <w:name w:val="ListLabel 1323"/>
    <w:qFormat/>
    <w:rPr>
      <w:rFonts w:cs="Times New Roman"/>
    </w:rPr>
  </w:style>
  <w:style w:type="character" w:styleId="ListLabel1324">
    <w:name w:val="ListLabel 1324"/>
    <w:qFormat/>
    <w:rPr>
      <w:rFonts w:cs="Times New Roman"/>
    </w:rPr>
  </w:style>
  <w:style w:type="character" w:styleId="ListLabel1325">
    <w:name w:val="ListLabel 1325"/>
    <w:qFormat/>
    <w:rPr>
      <w:rFonts w:cs="Times New Roman"/>
    </w:rPr>
  </w:style>
  <w:style w:type="character" w:styleId="ListLabel1326">
    <w:name w:val="ListLabel 1326"/>
    <w:qFormat/>
    <w:rPr>
      <w:rFonts w:cs="Times New Roman"/>
    </w:rPr>
  </w:style>
  <w:style w:type="character" w:styleId="ListLabel1327">
    <w:name w:val="ListLabel 1327"/>
    <w:qFormat/>
    <w:rPr>
      <w:rFonts w:ascii="Arial" w:hAnsi="Arial" w:cs="Times New Roman"/>
      <w:sz w:val="18"/>
    </w:rPr>
  </w:style>
  <w:style w:type="character" w:styleId="ListLabel1328">
    <w:name w:val="ListLabel 1328"/>
    <w:qFormat/>
    <w:rPr>
      <w:rFonts w:cs="Times New Roman"/>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cs="Times New Roman"/>
    </w:rPr>
  </w:style>
  <w:style w:type="character" w:styleId="ListLabel1332">
    <w:name w:val="ListLabel 1332"/>
    <w:qFormat/>
    <w:rPr>
      <w:rFonts w:cs="Times New Roman"/>
    </w:rPr>
  </w:style>
  <w:style w:type="character" w:styleId="ListLabel1333">
    <w:name w:val="ListLabel 1333"/>
    <w:qFormat/>
    <w:rPr>
      <w:rFonts w:cs="Times New Roman"/>
    </w:rPr>
  </w:style>
  <w:style w:type="character" w:styleId="ListLabel1334">
    <w:name w:val="ListLabel 1334"/>
    <w:qFormat/>
    <w:rPr>
      <w:rFonts w:cs="Times New Roman"/>
    </w:rPr>
  </w:style>
  <w:style w:type="character" w:styleId="ListLabel1335">
    <w:name w:val="ListLabel 1335"/>
    <w:qFormat/>
    <w:rPr>
      <w:rFonts w:cs="Times New Roman"/>
    </w:rPr>
  </w:style>
  <w:style w:type="character" w:styleId="ListLabel1336">
    <w:name w:val="ListLabel 1336"/>
    <w:qFormat/>
    <w:rPr>
      <w:rFonts w:ascii="Arial" w:hAnsi="Arial" w:cs="Times New Roman"/>
      <w:sz w:val="18"/>
    </w:rPr>
  </w:style>
  <w:style w:type="character" w:styleId="ListLabel1337">
    <w:name w:val="ListLabel 1337"/>
    <w:qFormat/>
    <w:rPr>
      <w:rFonts w:cs="Times New Roman"/>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ascii="Arial" w:hAnsi="Arial" w:cs="Times New Roman"/>
      <w:sz w:val="18"/>
    </w:rPr>
  </w:style>
  <w:style w:type="character" w:styleId="ListLabel1346">
    <w:name w:val="ListLabel 1346"/>
    <w:qFormat/>
    <w:rPr>
      <w:rFonts w:cs="Times New Roman"/>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cs="Times New Roman"/>
    </w:rPr>
  </w:style>
  <w:style w:type="character" w:styleId="ListLabel1353">
    <w:name w:val="ListLabel 1353"/>
    <w:qFormat/>
    <w:rPr>
      <w:rFonts w:cs="Times New Roman"/>
    </w:rPr>
  </w:style>
  <w:style w:type="character" w:styleId="ListLabel1354">
    <w:name w:val="ListLabel 1354"/>
    <w:qFormat/>
    <w:rPr>
      <w:rFonts w:ascii="Arial" w:hAnsi="Arial" w:cs="Times New Roman"/>
      <w:sz w:val="18"/>
    </w:rPr>
  </w:style>
  <w:style w:type="character" w:styleId="ListLabel1355">
    <w:name w:val="ListLabel 1355"/>
    <w:qFormat/>
    <w:rPr>
      <w:rFonts w:cs="Times New Roman"/>
    </w:rPr>
  </w:style>
  <w:style w:type="character" w:styleId="ListLabel1356">
    <w:name w:val="ListLabel 1356"/>
    <w:qFormat/>
    <w:rPr>
      <w:rFonts w:cs="Times New Roman"/>
    </w:rPr>
  </w:style>
  <w:style w:type="character" w:styleId="ListLabel1357">
    <w:name w:val="ListLabel 1357"/>
    <w:qFormat/>
    <w:rPr>
      <w:rFonts w:cs="Times New Roman"/>
    </w:rPr>
  </w:style>
  <w:style w:type="character" w:styleId="ListLabel1358">
    <w:name w:val="ListLabel 1358"/>
    <w:qFormat/>
    <w:rPr>
      <w:rFonts w:cs="Times New Roman"/>
    </w:rPr>
  </w:style>
  <w:style w:type="character" w:styleId="ListLabel1359">
    <w:name w:val="ListLabel 1359"/>
    <w:qFormat/>
    <w:rPr>
      <w:rFonts w:cs="Times New Roman"/>
    </w:rPr>
  </w:style>
  <w:style w:type="character" w:styleId="ListLabel1360">
    <w:name w:val="ListLabel 1360"/>
    <w:qFormat/>
    <w:rPr>
      <w:rFonts w:cs="Times New Roman"/>
    </w:rPr>
  </w:style>
  <w:style w:type="character" w:styleId="ListLabel1361">
    <w:name w:val="ListLabel 1361"/>
    <w:qFormat/>
    <w:rPr>
      <w:rFonts w:cs="Times New Roman"/>
    </w:rPr>
  </w:style>
  <w:style w:type="character" w:styleId="ListLabel1362">
    <w:name w:val="ListLabel 1362"/>
    <w:qFormat/>
    <w:rPr>
      <w:rFonts w:cs="Times New Roman"/>
    </w:rPr>
  </w:style>
  <w:style w:type="character" w:styleId="ListLabel1363">
    <w:name w:val="ListLabel 1363"/>
    <w:qFormat/>
    <w:rPr>
      <w:rFonts w:ascii="Arial" w:hAnsi="Arial" w:cs="Arial"/>
      <w:i/>
      <w:iCs/>
      <w:color w:val="2257C7"/>
      <w:sz w:val="24"/>
      <w:szCs w:val="24"/>
    </w:rPr>
  </w:style>
  <w:style w:type="character" w:styleId="ListLabel1364">
    <w:name w:val="ListLabel 1364"/>
    <w:qFormat/>
    <w:rPr>
      <w:rFonts w:ascii="Verdana" w:hAnsi="Verdana" w:cs="Arial"/>
      <w:b/>
      <w:bCs/>
      <w:color w:val="2257C7"/>
      <w:sz w:val="26"/>
      <w:szCs w:val="26"/>
    </w:rPr>
  </w:style>
  <w:style w:type="character" w:styleId="ListLabel1365">
    <w:name w:val="ListLabel 1365"/>
    <w:qFormat/>
    <w:rPr>
      <w:rFonts w:ascii="Verdana" w:hAnsi="Verdana" w:cs="Arial"/>
      <w:color w:val="2257C7"/>
      <w:sz w:val="26"/>
      <w:szCs w:val="26"/>
      <w:u w:val="single"/>
    </w:rPr>
  </w:style>
  <w:style w:type="character" w:styleId="ListLabel1366">
    <w:name w:val="ListLabel 1366"/>
    <w:qFormat/>
    <w:rPr>
      <w:rFonts w:ascii="Verdana" w:hAnsi="Verdana" w:cs="Arial"/>
      <w:color w:val="2257C7"/>
      <w:sz w:val="26"/>
      <w:szCs w:val="26"/>
      <w:u w:val="single"/>
      <w:lang w:val="ru-RU"/>
    </w:rPr>
  </w:style>
  <w:style w:type="character" w:styleId="ListLabel1367">
    <w:name w:val="ListLabel 1367"/>
    <w:qFormat/>
    <w:rPr>
      <w:rFonts w:ascii="Arial" w:hAnsi="Arial" w:cs="Arial"/>
      <w:color w:val="000000"/>
      <w:sz w:val="26"/>
      <w:szCs w:val="26"/>
    </w:rPr>
  </w:style>
  <w:style w:type="character" w:styleId="ListLabel1368">
    <w:name w:val="ListLabel 1368"/>
    <w:qFormat/>
    <w:rPr>
      <w:rFonts w:ascii="Arial" w:hAnsi="Arial" w:cs="Arial"/>
      <w:b/>
      <w:bCs/>
      <w:i w:val="false"/>
      <w:iCs w:val="false"/>
      <w:color w:val="2257C7"/>
      <w:sz w:val="28"/>
      <w:szCs w:val="28"/>
      <w:u w:val="single"/>
    </w:rPr>
  </w:style>
  <w:style w:type="character" w:styleId="ListLabel1369">
    <w:name w:val="ListLabel 1369"/>
    <w:qFormat/>
    <w:rPr>
      <w:rFonts w:ascii="Arial" w:hAnsi="Arial" w:cs="Arial"/>
      <w:color w:val="000000"/>
      <w:sz w:val="18"/>
      <w:szCs w:val="18"/>
      <w:u w:val="single"/>
    </w:rPr>
  </w:style>
  <w:style w:type="character" w:styleId="ListLabel1370">
    <w:name w:val="ListLabel 1370"/>
    <w:qFormat/>
    <w:rPr>
      <w:sz w:val="28"/>
    </w:rPr>
  </w:style>
  <w:style w:type="character" w:styleId="ListLabel1371">
    <w:name w:val="ListLabel 1371"/>
    <w:qFormat/>
    <w:rPr/>
  </w:style>
  <w:style w:type="character" w:styleId="ListLabel1372">
    <w:name w:val="ListLabel 1372"/>
    <w:qFormat/>
    <w:rPr>
      <w:rFonts w:ascii="Arial" w:hAnsi="Arial" w:cs="Arial"/>
      <w:color w:val="2257C7"/>
      <w:sz w:val="18"/>
      <w:szCs w:val="18"/>
      <w:u w:val="single"/>
    </w:rPr>
  </w:style>
  <w:style w:type="character" w:styleId="ListLabel1373">
    <w:name w:val="ListLabel 1373"/>
    <w:qFormat/>
    <w:rPr>
      <w:rFonts w:ascii="Arial" w:hAnsi="Arial" w:cs="Arial"/>
      <w:color w:val="2257C7"/>
      <w:sz w:val="18"/>
      <w:szCs w:val="18"/>
      <w:u w:val="single"/>
      <w:lang w:val="en-US"/>
    </w:rPr>
  </w:style>
  <w:style w:type="character" w:styleId="ListLabel1374">
    <w:name w:val="ListLabel 1374"/>
    <w:qFormat/>
    <w:rPr>
      <w:b w:val="false"/>
      <w:i w:val="false"/>
      <w:strike w:val="false"/>
      <w:dstrike w:val="false"/>
      <w:color w:val="0000FF"/>
      <w:sz w:val="16"/>
      <w:szCs w:val="16"/>
      <w:u w:val="none"/>
    </w:rPr>
  </w:style>
  <w:style w:type="character" w:styleId="ListLabel1375">
    <w:name w:val="ListLabel 1375"/>
    <w:qFormat/>
    <w:rPr>
      <w:color w:val="0000FF"/>
      <w:sz w:val="14"/>
      <w:szCs w:val="14"/>
    </w:rPr>
  </w:style>
  <w:style w:type="character" w:styleId="Style17">
    <w:name w:val="Маркеры списка"/>
    <w:qFormat/>
    <w:rPr>
      <w:rFonts w:ascii="OpenSymbol" w:hAnsi="OpenSymbol" w:eastAsia="OpenSymbol" w:cs="OpenSymbol"/>
    </w:rPr>
  </w:style>
  <w:style w:type="character" w:styleId="ListLabel1376">
    <w:name w:val="ListLabel 1376"/>
    <w:qFormat/>
    <w:rPr>
      <w:rFonts w:ascii="Arial" w:hAnsi="Arial" w:cs="Symbol"/>
      <w:sz w:val="18"/>
    </w:rPr>
  </w:style>
  <w:style w:type="character" w:styleId="ListLabel1377">
    <w:name w:val="ListLabel 1377"/>
    <w:qFormat/>
    <w:rPr>
      <w:rFonts w:cs="Courier New"/>
      <w:sz w:val="20"/>
    </w:rPr>
  </w:style>
  <w:style w:type="character" w:styleId="ListLabel1378">
    <w:name w:val="ListLabel 1378"/>
    <w:qFormat/>
    <w:rPr>
      <w:rFonts w:cs="Wingdings"/>
      <w:sz w:val="20"/>
    </w:rPr>
  </w:style>
  <w:style w:type="character" w:styleId="ListLabel1379">
    <w:name w:val="ListLabel 1379"/>
    <w:qFormat/>
    <w:rPr>
      <w:rFonts w:cs="Wingdings"/>
      <w:sz w:val="20"/>
    </w:rPr>
  </w:style>
  <w:style w:type="character" w:styleId="ListLabel1380">
    <w:name w:val="ListLabel 1380"/>
    <w:qFormat/>
    <w:rPr>
      <w:rFonts w:cs="Wingdings"/>
      <w:sz w:val="20"/>
    </w:rPr>
  </w:style>
  <w:style w:type="character" w:styleId="ListLabel1381">
    <w:name w:val="ListLabel 1381"/>
    <w:qFormat/>
    <w:rPr>
      <w:rFonts w:cs="Wingdings"/>
      <w:sz w:val="20"/>
    </w:rPr>
  </w:style>
  <w:style w:type="character" w:styleId="ListLabel1382">
    <w:name w:val="ListLabel 1382"/>
    <w:qFormat/>
    <w:rPr>
      <w:rFonts w:cs="Wingdings"/>
      <w:sz w:val="20"/>
    </w:rPr>
  </w:style>
  <w:style w:type="character" w:styleId="ListLabel1383">
    <w:name w:val="ListLabel 1383"/>
    <w:qFormat/>
    <w:rPr>
      <w:rFonts w:cs="Wingdings"/>
      <w:sz w:val="20"/>
    </w:rPr>
  </w:style>
  <w:style w:type="character" w:styleId="ListLabel1384">
    <w:name w:val="ListLabel 1384"/>
    <w:qFormat/>
    <w:rPr>
      <w:rFonts w:cs="Wingdings"/>
      <w:sz w:val="20"/>
    </w:rPr>
  </w:style>
  <w:style w:type="character" w:styleId="ListLabel1385">
    <w:name w:val="ListLabel 1385"/>
    <w:qFormat/>
    <w:rPr>
      <w:rFonts w:ascii="Arial" w:hAnsi="Arial" w:cs="Symbol"/>
      <w:sz w:val="18"/>
    </w:rPr>
  </w:style>
  <w:style w:type="character" w:styleId="ListLabel1386">
    <w:name w:val="ListLabel 1386"/>
    <w:qFormat/>
    <w:rPr>
      <w:rFonts w:cs="Courier New"/>
      <w:sz w:val="20"/>
    </w:rPr>
  </w:style>
  <w:style w:type="character" w:styleId="ListLabel1387">
    <w:name w:val="ListLabel 1387"/>
    <w:qFormat/>
    <w:rPr>
      <w:rFonts w:cs="Wingdings"/>
      <w:sz w:val="20"/>
    </w:rPr>
  </w:style>
  <w:style w:type="character" w:styleId="ListLabel1388">
    <w:name w:val="ListLabel 1388"/>
    <w:qFormat/>
    <w:rPr>
      <w:rFonts w:cs="Wingdings"/>
      <w:sz w:val="20"/>
    </w:rPr>
  </w:style>
  <w:style w:type="character" w:styleId="ListLabel1389">
    <w:name w:val="ListLabel 1389"/>
    <w:qFormat/>
    <w:rPr>
      <w:rFonts w:cs="Wingdings"/>
      <w:sz w:val="20"/>
    </w:rPr>
  </w:style>
  <w:style w:type="character" w:styleId="ListLabel1390">
    <w:name w:val="ListLabel 1390"/>
    <w:qFormat/>
    <w:rPr>
      <w:rFonts w:cs="Wingdings"/>
      <w:sz w:val="20"/>
    </w:rPr>
  </w:style>
  <w:style w:type="character" w:styleId="ListLabel1391">
    <w:name w:val="ListLabel 1391"/>
    <w:qFormat/>
    <w:rPr>
      <w:rFonts w:cs="Wingdings"/>
      <w:sz w:val="20"/>
    </w:rPr>
  </w:style>
  <w:style w:type="character" w:styleId="ListLabel1392">
    <w:name w:val="ListLabel 1392"/>
    <w:qFormat/>
    <w:rPr>
      <w:rFonts w:cs="Wingdings"/>
      <w:sz w:val="20"/>
    </w:rPr>
  </w:style>
  <w:style w:type="character" w:styleId="ListLabel1393">
    <w:name w:val="ListLabel 1393"/>
    <w:qFormat/>
    <w:rPr>
      <w:rFonts w:cs="Wingdings"/>
      <w:sz w:val="20"/>
    </w:rPr>
  </w:style>
  <w:style w:type="character" w:styleId="ListLabel1394">
    <w:name w:val="ListLabel 1394"/>
    <w:qFormat/>
    <w:rPr>
      <w:rFonts w:ascii="Arial" w:hAnsi="Arial" w:cs="Symbol"/>
      <w:sz w:val="18"/>
    </w:rPr>
  </w:style>
  <w:style w:type="character" w:styleId="ListLabel1395">
    <w:name w:val="ListLabel 1395"/>
    <w:qFormat/>
    <w:rPr>
      <w:rFonts w:cs="Courier New"/>
      <w:sz w:val="20"/>
    </w:rPr>
  </w:style>
  <w:style w:type="character" w:styleId="ListLabel1396">
    <w:name w:val="ListLabel 1396"/>
    <w:qFormat/>
    <w:rPr>
      <w:rFonts w:cs="Wingdings"/>
      <w:sz w:val="20"/>
    </w:rPr>
  </w:style>
  <w:style w:type="character" w:styleId="ListLabel1397">
    <w:name w:val="ListLabel 1397"/>
    <w:qFormat/>
    <w:rPr>
      <w:rFonts w:cs="Wingdings"/>
      <w:sz w:val="20"/>
    </w:rPr>
  </w:style>
  <w:style w:type="character" w:styleId="ListLabel1398">
    <w:name w:val="ListLabel 1398"/>
    <w:qFormat/>
    <w:rPr>
      <w:rFonts w:cs="Wingdings"/>
      <w:sz w:val="20"/>
    </w:rPr>
  </w:style>
  <w:style w:type="character" w:styleId="ListLabel1399">
    <w:name w:val="ListLabel 1399"/>
    <w:qFormat/>
    <w:rPr>
      <w:rFonts w:cs="Wingdings"/>
      <w:sz w:val="20"/>
    </w:rPr>
  </w:style>
  <w:style w:type="character" w:styleId="ListLabel1400">
    <w:name w:val="ListLabel 1400"/>
    <w:qFormat/>
    <w:rPr>
      <w:rFonts w:cs="Wingdings"/>
      <w:sz w:val="20"/>
    </w:rPr>
  </w:style>
  <w:style w:type="character" w:styleId="ListLabel1401">
    <w:name w:val="ListLabel 1401"/>
    <w:qFormat/>
    <w:rPr>
      <w:rFonts w:cs="Wingdings"/>
      <w:sz w:val="20"/>
    </w:rPr>
  </w:style>
  <w:style w:type="character" w:styleId="ListLabel1402">
    <w:name w:val="ListLabel 1402"/>
    <w:qFormat/>
    <w:rPr>
      <w:rFonts w:cs="Wingdings"/>
      <w:sz w:val="20"/>
    </w:rPr>
  </w:style>
  <w:style w:type="character" w:styleId="ListLabel1403">
    <w:name w:val="ListLabel 1403"/>
    <w:qFormat/>
    <w:rPr>
      <w:rFonts w:ascii="Arial" w:hAnsi="Arial" w:cs="Symbol"/>
      <w:sz w:val="18"/>
    </w:rPr>
  </w:style>
  <w:style w:type="character" w:styleId="ListLabel1404">
    <w:name w:val="ListLabel 1404"/>
    <w:qFormat/>
    <w:rPr>
      <w:rFonts w:cs="Courier New"/>
      <w:sz w:val="20"/>
    </w:rPr>
  </w:style>
  <w:style w:type="character" w:styleId="ListLabel1405">
    <w:name w:val="ListLabel 1405"/>
    <w:qFormat/>
    <w:rPr>
      <w:rFonts w:cs="Wingdings"/>
      <w:sz w:val="20"/>
    </w:rPr>
  </w:style>
  <w:style w:type="character" w:styleId="ListLabel1406">
    <w:name w:val="ListLabel 1406"/>
    <w:qFormat/>
    <w:rPr>
      <w:rFonts w:cs="Wingdings"/>
      <w:sz w:val="20"/>
    </w:rPr>
  </w:style>
  <w:style w:type="character" w:styleId="ListLabel1407">
    <w:name w:val="ListLabel 1407"/>
    <w:qFormat/>
    <w:rPr>
      <w:rFonts w:cs="Wingdings"/>
      <w:sz w:val="20"/>
    </w:rPr>
  </w:style>
  <w:style w:type="character" w:styleId="ListLabel1408">
    <w:name w:val="ListLabel 1408"/>
    <w:qFormat/>
    <w:rPr>
      <w:rFonts w:cs="Wingdings"/>
      <w:sz w:val="20"/>
    </w:rPr>
  </w:style>
  <w:style w:type="character" w:styleId="ListLabel1409">
    <w:name w:val="ListLabel 1409"/>
    <w:qFormat/>
    <w:rPr>
      <w:rFonts w:cs="Wingdings"/>
      <w:sz w:val="20"/>
    </w:rPr>
  </w:style>
  <w:style w:type="character" w:styleId="ListLabel1410">
    <w:name w:val="ListLabel 1410"/>
    <w:qFormat/>
    <w:rPr>
      <w:rFonts w:cs="Wingdings"/>
      <w:sz w:val="20"/>
    </w:rPr>
  </w:style>
  <w:style w:type="character" w:styleId="ListLabel1411">
    <w:name w:val="ListLabel 1411"/>
    <w:qFormat/>
    <w:rPr>
      <w:rFonts w:cs="Wingdings"/>
      <w:sz w:val="20"/>
    </w:rPr>
  </w:style>
  <w:style w:type="character" w:styleId="ListLabel1412">
    <w:name w:val="ListLabel 1412"/>
    <w:qFormat/>
    <w:rPr>
      <w:rFonts w:ascii="Arial" w:hAnsi="Arial" w:cs="Symbol"/>
      <w:sz w:val="18"/>
    </w:rPr>
  </w:style>
  <w:style w:type="character" w:styleId="ListLabel1413">
    <w:name w:val="ListLabel 1413"/>
    <w:qFormat/>
    <w:rPr>
      <w:rFonts w:cs="Courier New"/>
      <w:sz w:val="20"/>
    </w:rPr>
  </w:style>
  <w:style w:type="character" w:styleId="ListLabel1414">
    <w:name w:val="ListLabel 1414"/>
    <w:qFormat/>
    <w:rPr>
      <w:rFonts w:cs="Wingdings"/>
      <w:sz w:val="20"/>
    </w:rPr>
  </w:style>
  <w:style w:type="character" w:styleId="ListLabel1415">
    <w:name w:val="ListLabel 1415"/>
    <w:qFormat/>
    <w:rPr>
      <w:rFonts w:cs="Wingdings"/>
      <w:sz w:val="20"/>
    </w:rPr>
  </w:style>
  <w:style w:type="character" w:styleId="ListLabel1416">
    <w:name w:val="ListLabel 1416"/>
    <w:qFormat/>
    <w:rPr>
      <w:rFonts w:cs="Wingdings"/>
      <w:sz w:val="20"/>
    </w:rPr>
  </w:style>
  <w:style w:type="character" w:styleId="ListLabel1417">
    <w:name w:val="ListLabel 1417"/>
    <w:qFormat/>
    <w:rPr>
      <w:rFonts w:cs="Wingdings"/>
      <w:sz w:val="20"/>
    </w:rPr>
  </w:style>
  <w:style w:type="character" w:styleId="ListLabel1418">
    <w:name w:val="ListLabel 1418"/>
    <w:qFormat/>
    <w:rPr>
      <w:rFonts w:cs="Wingdings"/>
      <w:sz w:val="20"/>
    </w:rPr>
  </w:style>
  <w:style w:type="character" w:styleId="ListLabel1419">
    <w:name w:val="ListLabel 1419"/>
    <w:qFormat/>
    <w:rPr>
      <w:rFonts w:cs="Wingdings"/>
      <w:sz w:val="20"/>
    </w:rPr>
  </w:style>
  <w:style w:type="character" w:styleId="ListLabel1420">
    <w:name w:val="ListLabel 1420"/>
    <w:qFormat/>
    <w:rPr>
      <w:rFonts w:cs="Wingdings"/>
      <w:sz w:val="20"/>
    </w:rPr>
  </w:style>
  <w:style w:type="character" w:styleId="ListLabel1421">
    <w:name w:val="ListLabel 1421"/>
    <w:qFormat/>
    <w:rPr>
      <w:rFonts w:ascii="Arial" w:hAnsi="Arial" w:cs="Times New Roman"/>
      <w:sz w:val="18"/>
    </w:rPr>
  </w:style>
  <w:style w:type="character" w:styleId="ListLabel1422">
    <w:name w:val="ListLabel 1422"/>
    <w:qFormat/>
    <w:rPr>
      <w:rFonts w:cs="Times New Roman"/>
    </w:rPr>
  </w:style>
  <w:style w:type="character" w:styleId="ListLabel1423">
    <w:name w:val="ListLabel 1423"/>
    <w:qFormat/>
    <w:rPr>
      <w:rFonts w:cs="Times New Roman"/>
    </w:rPr>
  </w:style>
  <w:style w:type="character" w:styleId="ListLabel1424">
    <w:name w:val="ListLabel 1424"/>
    <w:qFormat/>
    <w:rPr>
      <w:rFonts w:cs="Times New Roman"/>
    </w:rPr>
  </w:style>
  <w:style w:type="character" w:styleId="ListLabel1425">
    <w:name w:val="ListLabel 1425"/>
    <w:qFormat/>
    <w:rPr>
      <w:rFonts w:cs="Times New Roman"/>
    </w:rPr>
  </w:style>
  <w:style w:type="character" w:styleId="ListLabel1426">
    <w:name w:val="ListLabel 1426"/>
    <w:qFormat/>
    <w:rPr>
      <w:rFonts w:cs="Times New Roman"/>
    </w:rPr>
  </w:style>
  <w:style w:type="character" w:styleId="ListLabel1427">
    <w:name w:val="ListLabel 1427"/>
    <w:qFormat/>
    <w:rPr>
      <w:rFonts w:cs="Times New Roman"/>
    </w:rPr>
  </w:style>
  <w:style w:type="character" w:styleId="ListLabel1428">
    <w:name w:val="ListLabel 1428"/>
    <w:qFormat/>
    <w:rPr>
      <w:rFonts w:cs="Times New Roman"/>
    </w:rPr>
  </w:style>
  <w:style w:type="character" w:styleId="ListLabel1429">
    <w:name w:val="ListLabel 1429"/>
    <w:qFormat/>
    <w:rPr>
      <w:rFonts w:cs="Times New Roman"/>
    </w:rPr>
  </w:style>
  <w:style w:type="character" w:styleId="ListLabel1430">
    <w:name w:val="ListLabel 1430"/>
    <w:qFormat/>
    <w:rPr>
      <w:rFonts w:ascii="Arial" w:hAnsi="Arial" w:cs="Times New Roman"/>
      <w:sz w:val="18"/>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cs="Times New Roman"/>
    </w:rPr>
  </w:style>
  <w:style w:type="character" w:styleId="ListLabel1434">
    <w:name w:val="ListLabel 1434"/>
    <w:qFormat/>
    <w:rPr>
      <w:rFonts w:cs="Times New Roman"/>
    </w:rPr>
  </w:style>
  <w:style w:type="character" w:styleId="ListLabel1435">
    <w:name w:val="ListLabel 1435"/>
    <w:qFormat/>
    <w:rPr>
      <w:rFonts w:cs="Times New Roman"/>
    </w:rPr>
  </w:style>
  <w:style w:type="character" w:styleId="ListLabel1436">
    <w:name w:val="ListLabel 1436"/>
    <w:qFormat/>
    <w:rPr>
      <w:rFonts w:cs="Times New Roman"/>
    </w:rPr>
  </w:style>
  <w:style w:type="character" w:styleId="ListLabel1437">
    <w:name w:val="ListLabel 1437"/>
    <w:qFormat/>
    <w:rPr>
      <w:rFonts w:cs="Times New Roman"/>
    </w:rPr>
  </w:style>
  <w:style w:type="character" w:styleId="ListLabel1438">
    <w:name w:val="ListLabel 1438"/>
    <w:qFormat/>
    <w:rPr>
      <w:rFonts w:cs="Times New Roman"/>
    </w:rPr>
  </w:style>
  <w:style w:type="character" w:styleId="ListLabel1439">
    <w:name w:val="ListLabel 1439"/>
    <w:qFormat/>
    <w:rPr>
      <w:rFonts w:ascii="Arial" w:hAnsi="Arial" w:cs="Times New Roman"/>
      <w:sz w:val="18"/>
    </w:rPr>
  </w:style>
  <w:style w:type="character" w:styleId="ListLabel1440">
    <w:name w:val="ListLabel 1440"/>
    <w:qFormat/>
    <w:rPr>
      <w:rFonts w:cs="Times New Roman"/>
    </w:rPr>
  </w:style>
  <w:style w:type="character" w:styleId="ListLabel1441">
    <w:name w:val="ListLabel 1441"/>
    <w:qFormat/>
    <w:rPr>
      <w:rFonts w:cs="Times New Roman"/>
    </w:rPr>
  </w:style>
  <w:style w:type="character" w:styleId="ListLabel1442">
    <w:name w:val="ListLabel 1442"/>
    <w:qFormat/>
    <w:rPr>
      <w:rFonts w:cs="Times New Roman"/>
    </w:rPr>
  </w:style>
  <w:style w:type="character" w:styleId="ListLabel1443">
    <w:name w:val="ListLabel 1443"/>
    <w:qFormat/>
    <w:rPr>
      <w:rFonts w:cs="Times New Roman"/>
    </w:rPr>
  </w:style>
  <w:style w:type="character" w:styleId="ListLabel1444">
    <w:name w:val="ListLabel 1444"/>
    <w:qFormat/>
    <w:rPr>
      <w:rFonts w:cs="Times New Roman"/>
    </w:rPr>
  </w:style>
  <w:style w:type="character" w:styleId="ListLabel1445">
    <w:name w:val="ListLabel 1445"/>
    <w:qFormat/>
    <w:rPr>
      <w:rFonts w:cs="Times New Roman"/>
    </w:rPr>
  </w:style>
  <w:style w:type="character" w:styleId="ListLabel1446">
    <w:name w:val="ListLabel 1446"/>
    <w:qFormat/>
    <w:rPr>
      <w:rFonts w:cs="Times New Roman"/>
    </w:rPr>
  </w:style>
  <w:style w:type="character" w:styleId="ListLabel1447">
    <w:name w:val="ListLabel 1447"/>
    <w:qFormat/>
    <w:rPr>
      <w:rFonts w:cs="Times New Roman"/>
    </w:rPr>
  </w:style>
  <w:style w:type="character" w:styleId="ListLabel1448">
    <w:name w:val="ListLabel 1448"/>
    <w:qFormat/>
    <w:rPr>
      <w:rFonts w:ascii="Arial" w:hAnsi="Arial" w:cs="Times New Roman"/>
      <w:sz w:val="18"/>
    </w:rPr>
  </w:style>
  <w:style w:type="character" w:styleId="ListLabel1449">
    <w:name w:val="ListLabel 1449"/>
    <w:qFormat/>
    <w:rPr>
      <w:rFonts w:cs="Times New Roman"/>
    </w:rPr>
  </w:style>
  <w:style w:type="character" w:styleId="ListLabel1450">
    <w:name w:val="ListLabel 1450"/>
    <w:qFormat/>
    <w:rPr>
      <w:rFonts w:cs="Times New Roman"/>
    </w:rPr>
  </w:style>
  <w:style w:type="character" w:styleId="ListLabel1451">
    <w:name w:val="ListLabel 1451"/>
    <w:qFormat/>
    <w:rPr>
      <w:rFonts w:cs="Times New Roman"/>
    </w:rPr>
  </w:style>
  <w:style w:type="character" w:styleId="ListLabel1452">
    <w:name w:val="ListLabel 1452"/>
    <w:qFormat/>
    <w:rPr>
      <w:rFonts w:cs="Times New Roman"/>
    </w:rPr>
  </w:style>
  <w:style w:type="character" w:styleId="ListLabel1453">
    <w:name w:val="ListLabel 1453"/>
    <w:qFormat/>
    <w:rPr>
      <w:rFonts w:cs="Times New Roman"/>
    </w:rPr>
  </w:style>
  <w:style w:type="character" w:styleId="ListLabel1454">
    <w:name w:val="ListLabel 1454"/>
    <w:qFormat/>
    <w:rPr>
      <w:rFonts w:cs="Times New Roman"/>
    </w:rPr>
  </w:style>
  <w:style w:type="character" w:styleId="ListLabel1455">
    <w:name w:val="ListLabel 1455"/>
    <w:qFormat/>
    <w:rPr>
      <w:rFonts w:cs="Times New Roman"/>
    </w:rPr>
  </w:style>
  <w:style w:type="character" w:styleId="ListLabel1456">
    <w:name w:val="ListLabel 1456"/>
    <w:qFormat/>
    <w:rPr>
      <w:rFonts w:cs="Times New Roman"/>
    </w:rPr>
  </w:style>
  <w:style w:type="character" w:styleId="ListLabel1457">
    <w:name w:val="ListLabel 1457"/>
    <w:qFormat/>
    <w:rPr>
      <w:rFonts w:ascii="Arial" w:hAnsi="Arial" w:cs="Times New Roman"/>
      <w:sz w:val="18"/>
    </w:rPr>
  </w:style>
  <w:style w:type="character" w:styleId="ListLabel1458">
    <w:name w:val="ListLabel 1458"/>
    <w:qFormat/>
    <w:rPr>
      <w:rFonts w:cs="Times New Roman"/>
    </w:rPr>
  </w:style>
  <w:style w:type="character" w:styleId="ListLabel1459">
    <w:name w:val="ListLabel 1459"/>
    <w:qFormat/>
    <w:rPr>
      <w:rFonts w:cs="Times New Roman"/>
    </w:rPr>
  </w:style>
  <w:style w:type="character" w:styleId="ListLabel1460">
    <w:name w:val="ListLabel 1460"/>
    <w:qFormat/>
    <w:rPr>
      <w:rFonts w:cs="Times New Roman"/>
    </w:rPr>
  </w:style>
  <w:style w:type="character" w:styleId="ListLabel1461">
    <w:name w:val="ListLabel 1461"/>
    <w:qFormat/>
    <w:rPr>
      <w:rFonts w:cs="Times New Roman"/>
    </w:rPr>
  </w:style>
  <w:style w:type="character" w:styleId="ListLabel1462">
    <w:name w:val="ListLabel 1462"/>
    <w:qFormat/>
    <w:rPr>
      <w:rFonts w:cs="Times New Roman"/>
    </w:rPr>
  </w:style>
  <w:style w:type="character" w:styleId="ListLabel1463">
    <w:name w:val="ListLabel 1463"/>
    <w:qFormat/>
    <w:rPr>
      <w:rFonts w:cs="Times New Roman"/>
    </w:rPr>
  </w:style>
  <w:style w:type="character" w:styleId="ListLabel1464">
    <w:name w:val="ListLabel 1464"/>
    <w:qFormat/>
    <w:rPr>
      <w:rFonts w:cs="Times New Roman"/>
    </w:rPr>
  </w:style>
  <w:style w:type="character" w:styleId="ListLabel1465">
    <w:name w:val="ListLabel 1465"/>
    <w:qFormat/>
    <w:rPr>
      <w:rFonts w:cs="Times New Roman"/>
    </w:rPr>
  </w:style>
  <w:style w:type="character" w:styleId="ListLabel1466">
    <w:name w:val="ListLabel 1466"/>
    <w:qFormat/>
    <w:rPr>
      <w:rFonts w:ascii="Arial" w:hAnsi="Arial" w:cs="Times New Roman"/>
      <w:sz w:val="18"/>
    </w:rPr>
  </w:style>
  <w:style w:type="character" w:styleId="ListLabel1467">
    <w:name w:val="ListLabel 1467"/>
    <w:qFormat/>
    <w:rPr>
      <w:rFonts w:cs="Times New Roman"/>
    </w:rPr>
  </w:style>
  <w:style w:type="character" w:styleId="ListLabel1468">
    <w:name w:val="ListLabel 1468"/>
    <w:qFormat/>
    <w:rPr>
      <w:rFonts w:cs="Times New Roman"/>
    </w:rPr>
  </w:style>
  <w:style w:type="character" w:styleId="ListLabel1469">
    <w:name w:val="ListLabel 1469"/>
    <w:qFormat/>
    <w:rPr>
      <w:rFonts w:cs="Times New Roman"/>
    </w:rPr>
  </w:style>
  <w:style w:type="character" w:styleId="ListLabel1470">
    <w:name w:val="ListLabel 1470"/>
    <w:qFormat/>
    <w:rPr>
      <w:rFonts w:cs="Times New Roman"/>
    </w:rPr>
  </w:style>
  <w:style w:type="character" w:styleId="ListLabel1471">
    <w:name w:val="ListLabel 1471"/>
    <w:qFormat/>
    <w:rPr>
      <w:rFonts w:cs="Times New Roman"/>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Times New Roman"/>
    </w:rPr>
  </w:style>
  <w:style w:type="character" w:styleId="ListLabel1475">
    <w:name w:val="ListLabel 1475"/>
    <w:qFormat/>
    <w:rPr>
      <w:rFonts w:cs="Times New Roman"/>
      <w:sz w:val="18"/>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cs="Times New Roman"/>
    </w:rPr>
  </w:style>
  <w:style w:type="character" w:styleId="ListLabel1479">
    <w:name w:val="ListLabel 1479"/>
    <w:qFormat/>
    <w:rPr>
      <w:rFonts w:cs="Times New Roman"/>
    </w:rPr>
  </w:style>
  <w:style w:type="character" w:styleId="ListLabel1480">
    <w:name w:val="ListLabel 1480"/>
    <w:qFormat/>
    <w:rPr>
      <w:rFonts w:cs="Times New Roman"/>
    </w:rPr>
  </w:style>
  <w:style w:type="character" w:styleId="ListLabel1481">
    <w:name w:val="ListLabel 1481"/>
    <w:qFormat/>
    <w:rPr>
      <w:rFonts w:cs="Times New Roman"/>
    </w:rPr>
  </w:style>
  <w:style w:type="character" w:styleId="ListLabel1482">
    <w:name w:val="ListLabel 1482"/>
    <w:qFormat/>
    <w:rPr>
      <w:rFonts w:cs="Times New Roman"/>
    </w:rPr>
  </w:style>
  <w:style w:type="character" w:styleId="ListLabel1483">
    <w:name w:val="ListLabel 1483"/>
    <w:qFormat/>
    <w:rPr>
      <w:rFonts w:cs="Times New Roman"/>
    </w:rPr>
  </w:style>
  <w:style w:type="character" w:styleId="ListLabel1484">
    <w:name w:val="ListLabel 1484"/>
    <w:qFormat/>
    <w:rPr>
      <w:rFonts w:ascii="Arial" w:hAnsi="Arial" w:cs="Times New Roman"/>
      <w:sz w:val="18"/>
    </w:rPr>
  </w:style>
  <w:style w:type="character" w:styleId="ListLabel1485">
    <w:name w:val="ListLabel 1485"/>
    <w:qFormat/>
    <w:rPr>
      <w:rFonts w:cs="Times New Roman"/>
    </w:rPr>
  </w:style>
  <w:style w:type="character" w:styleId="ListLabel1486">
    <w:name w:val="ListLabel 1486"/>
    <w:qFormat/>
    <w:rPr>
      <w:rFonts w:cs="Times New Roman"/>
    </w:rPr>
  </w:style>
  <w:style w:type="character" w:styleId="ListLabel1487">
    <w:name w:val="ListLabel 1487"/>
    <w:qFormat/>
    <w:rPr>
      <w:rFonts w:cs="Times New Roman"/>
    </w:rPr>
  </w:style>
  <w:style w:type="character" w:styleId="ListLabel1488">
    <w:name w:val="ListLabel 1488"/>
    <w:qFormat/>
    <w:rPr>
      <w:rFonts w:cs="Times New Roman"/>
    </w:rPr>
  </w:style>
  <w:style w:type="character" w:styleId="ListLabel1489">
    <w:name w:val="ListLabel 1489"/>
    <w:qFormat/>
    <w:rPr>
      <w:rFonts w:cs="Times New Roman"/>
    </w:rPr>
  </w:style>
  <w:style w:type="character" w:styleId="ListLabel1490">
    <w:name w:val="ListLabel 1490"/>
    <w:qFormat/>
    <w:rPr>
      <w:rFonts w:cs="Times New Roman"/>
    </w:rPr>
  </w:style>
  <w:style w:type="character" w:styleId="ListLabel1491">
    <w:name w:val="ListLabel 1491"/>
    <w:qFormat/>
    <w:rPr>
      <w:rFonts w:cs="Times New Roman"/>
    </w:rPr>
  </w:style>
  <w:style w:type="character" w:styleId="ListLabel1492">
    <w:name w:val="ListLabel 1492"/>
    <w:qFormat/>
    <w:rPr>
      <w:rFonts w:cs="Times New Roman"/>
    </w:rPr>
  </w:style>
  <w:style w:type="character" w:styleId="ListLabel1493">
    <w:name w:val="ListLabel 1493"/>
    <w:qFormat/>
    <w:rPr>
      <w:rFonts w:ascii="Arial" w:hAnsi="Arial" w:cs="Times New Roman"/>
      <w:sz w:val="18"/>
    </w:rPr>
  </w:style>
  <w:style w:type="character" w:styleId="ListLabel1494">
    <w:name w:val="ListLabel 1494"/>
    <w:qFormat/>
    <w:rPr>
      <w:rFonts w:cs="Times New Roman"/>
    </w:rPr>
  </w:style>
  <w:style w:type="character" w:styleId="ListLabel1495">
    <w:name w:val="ListLabel 1495"/>
    <w:qFormat/>
    <w:rPr>
      <w:rFonts w:cs="Times New Roman"/>
    </w:rPr>
  </w:style>
  <w:style w:type="character" w:styleId="ListLabel1496">
    <w:name w:val="ListLabel 1496"/>
    <w:qFormat/>
    <w:rPr>
      <w:rFonts w:cs="Times New Roman"/>
    </w:rPr>
  </w:style>
  <w:style w:type="character" w:styleId="ListLabel1497">
    <w:name w:val="ListLabel 1497"/>
    <w:qFormat/>
    <w:rPr>
      <w:rFonts w:cs="Times New Roman"/>
    </w:rPr>
  </w:style>
  <w:style w:type="character" w:styleId="ListLabel1498">
    <w:name w:val="ListLabel 1498"/>
    <w:qFormat/>
    <w:rPr>
      <w:rFonts w:cs="Times New Roman"/>
    </w:rPr>
  </w:style>
  <w:style w:type="character" w:styleId="ListLabel1499">
    <w:name w:val="ListLabel 1499"/>
    <w:qFormat/>
    <w:rPr>
      <w:rFonts w:cs="Times New Roman"/>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Arial" w:hAnsi="Arial" w:cs="Times New Roman"/>
      <w:sz w:val="18"/>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cs="Times New Roman"/>
    </w:rPr>
  </w:style>
  <w:style w:type="character" w:styleId="ListLabel1511">
    <w:name w:val="ListLabel 1511"/>
    <w:qFormat/>
    <w:rPr>
      <w:rFonts w:ascii="Arial" w:hAnsi="Arial" w:cs="Times New Roman"/>
      <w:sz w:val="18"/>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ascii="Arial" w:hAnsi="Arial" w:cs="Arial"/>
      <w:i/>
      <w:iCs/>
      <w:color w:val="2257C7"/>
      <w:sz w:val="24"/>
      <w:szCs w:val="24"/>
    </w:rPr>
  </w:style>
  <w:style w:type="character" w:styleId="ListLabel1530">
    <w:name w:val="ListLabel 1530"/>
    <w:qFormat/>
    <w:rPr>
      <w:rFonts w:ascii="Verdana" w:hAnsi="Verdana" w:cs="Arial"/>
      <w:b/>
      <w:bCs/>
      <w:color w:val="2257C7"/>
      <w:sz w:val="26"/>
      <w:szCs w:val="26"/>
    </w:rPr>
  </w:style>
  <w:style w:type="character" w:styleId="ListLabel1531">
    <w:name w:val="ListLabel 1531"/>
    <w:qFormat/>
    <w:rPr>
      <w:rFonts w:ascii="Verdana" w:hAnsi="Verdana" w:cs="Arial"/>
      <w:color w:val="2257C7"/>
      <w:sz w:val="26"/>
      <w:szCs w:val="26"/>
      <w:u w:val="single"/>
    </w:rPr>
  </w:style>
  <w:style w:type="character" w:styleId="ListLabel1532">
    <w:name w:val="ListLabel 1532"/>
    <w:qFormat/>
    <w:rPr>
      <w:rFonts w:ascii="Verdana" w:hAnsi="Verdana" w:cs="Arial"/>
      <w:color w:val="2257C7"/>
      <w:sz w:val="26"/>
      <w:szCs w:val="26"/>
      <w:u w:val="single"/>
      <w:lang w:val="ru-RU"/>
    </w:rPr>
  </w:style>
  <w:style w:type="character" w:styleId="ListLabel1533">
    <w:name w:val="ListLabel 1533"/>
    <w:qFormat/>
    <w:rPr>
      <w:rFonts w:ascii="Arial" w:hAnsi="Arial" w:cs="Arial"/>
      <w:color w:val="000000"/>
      <w:sz w:val="26"/>
      <w:szCs w:val="26"/>
    </w:rPr>
  </w:style>
  <w:style w:type="character" w:styleId="ListLabel1534">
    <w:name w:val="ListLabel 1534"/>
    <w:qFormat/>
    <w:rPr>
      <w:rFonts w:ascii="Arial" w:hAnsi="Arial" w:cs="Arial"/>
      <w:b/>
      <w:bCs/>
      <w:i w:val="false"/>
      <w:iCs w:val="false"/>
      <w:color w:val="2257C7"/>
      <w:sz w:val="28"/>
      <w:szCs w:val="28"/>
      <w:u w:val="single"/>
    </w:rPr>
  </w:style>
  <w:style w:type="character" w:styleId="ListLabel1535">
    <w:name w:val="ListLabel 1535"/>
    <w:qFormat/>
    <w:rPr>
      <w:rFonts w:ascii="Arial" w:hAnsi="Arial" w:cs="Arial"/>
      <w:color w:val="000000"/>
      <w:sz w:val="18"/>
      <w:szCs w:val="18"/>
      <w:u w:val="single"/>
    </w:rPr>
  </w:style>
  <w:style w:type="character" w:styleId="ListLabel1536">
    <w:name w:val="ListLabel 1536"/>
    <w:qFormat/>
    <w:rPr>
      <w:sz w:val="28"/>
    </w:rPr>
  </w:style>
  <w:style w:type="character" w:styleId="ListLabel1537">
    <w:name w:val="ListLabel 1537"/>
    <w:qFormat/>
    <w:rPr/>
  </w:style>
  <w:style w:type="character" w:styleId="ListLabel1538">
    <w:name w:val="ListLabel 1538"/>
    <w:qFormat/>
    <w:rPr/>
  </w:style>
  <w:style w:type="character" w:styleId="ListLabel1539">
    <w:name w:val="ListLabel 1539"/>
    <w:qFormat/>
    <w:rPr>
      <w:rFonts w:ascii="Arial" w:hAnsi="Arial" w:cs="Arial"/>
      <w:color w:val="2257C7"/>
      <w:sz w:val="18"/>
      <w:szCs w:val="18"/>
      <w:u w:val="single"/>
    </w:rPr>
  </w:style>
  <w:style w:type="character" w:styleId="ListLabel1540">
    <w:name w:val="ListLabel 1540"/>
    <w:qFormat/>
    <w:rPr>
      <w:rFonts w:ascii="Arial" w:hAnsi="Arial" w:cs="Arial"/>
      <w:color w:val="2257C7"/>
      <w:sz w:val="18"/>
      <w:szCs w:val="18"/>
      <w:u w:val="single"/>
      <w:lang w:val="en-US"/>
    </w:rPr>
  </w:style>
  <w:style w:type="character" w:styleId="ListLabel1541">
    <w:name w:val="ListLabel 1541"/>
    <w:qFormat/>
    <w:rPr>
      <w:b w:val="false"/>
      <w:i w:val="false"/>
      <w:strike w:val="false"/>
      <w:dstrike w:val="false"/>
      <w:color w:val="0000FF"/>
      <w:sz w:val="16"/>
      <w:szCs w:val="16"/>
      <w:u w:val="none"/>
    </w:rPr>
  </w:style>
  <w:style w:type="character" w:styleId="ListLabel1542">
    <w:name w:val="ListLabel 1542"/>
    <w:qFormat/>
    <w:rPr>
      <w:color w:val="0000FF"/>
      <w:sz w:val="14"/>
      <w:szCs w:val="14"/>
    </w:rPr>
  </w:style>
  <w:style w:type="character" w:styleId="ListLabel1543">
    <w:name w:val="ListLabel 1543"/>
    <w:qFormat/>
    <w:rPr>
      <w:rFonts w:ascii="Arial" w:hAnsi="Arial" w:cs="Symbol"/>
      <w:sz w:val="18"/>
    </w:rPr>
  </w:style>
  <w:style w:type="character" w:styleId="ListLabel1544">
    <w:name w:val="ListLabel 1544"/>
    <w:qFormat/>
    <w:rPr>
      <w:rFonts w:cs="Courier New"/>
      <w:sz w:val="20"/>
    </w:rPr>
  </w:style>
  <w:style w:type="character" w:styleId="ListLabel1545">
    <w:name w:val="ListLabel 1545"/>
    <w:qFormat/>
    <w:rPr>
      <w:rFonts w:cs="Wingdings"/>
      <w:sz w:val="20"/>
    </w:rPr>
  </w:style>
  <w:style w:type="character" w:styleId="ListLabel1546">
    <w:name w:val="ListLabel 1546"/>
    <w:qFormat/>
    <w:rPr>
      <w:rFonts w:cs="Wingdings"/>
      <w:sz w:val="20"/>
    </w:rPr>
  </w:style>
  <w:style w:type="character" w:styleId="ListLabel1547">
    <w:name w:val="ListLabel 1547"/>
    <w:qFormat/>
    <w:rPr>
      <w:rFonts w:cs="Wingdings"/>
      <w:sz w:val="20"/>
    </w:rPr>
  </w:style>
  <w:style w:type="character" w:styleId="ListLabel1548">
    <w:name w:val="ListLabel 1548"/>
    <w:qFormat/>
    <w:rPr>
      <w:rFonts w:cs="Wingdings"/>
      <w:sz w:val="20"/>
    </w:rPr>
  </w:style>
  <w:style w:type="character" w:styleId="ListLabel1549">
    <w:name w:val="ListLabel 1549"/>
    <w:qFormat/>
    <w:rPr>
      <w:rFonts w:cs="Wingdings"/>
      <w:sz w:val="20"/>
    </w:rPr>
  </w:style>
  <w:style w:type="character" w:styleId="ListLabel1550">
    <w:name w:val="ListLabel 1550"/>
    <w:qFormat/>
    <w:rPr>
      <w:rFonts w:cs="Wingdings"/>
      <w:sz w:val="20"/>
    </w:rPr>
  </w:style>
  <w:style w:type="character" w:styleId="ListLabel1551">
    <w:name w:val="ListLabel 1551"/>
    <w:qFormat/>
    <w:rPr>
      <w:rFonts w:cs="Wingdings"/>
      <w:sz w:val="20"/>
    </w:rPr>
  </w:style>
  <w:style w:type="character" w:styleId="ListLabel1552">
    <w:name w:val="ListLabel 1552"/>
    <w:qFormat/>
    <w:rPr>
      <w:rFonts w:ascii="Arial" w:hAnsi="Arial" w:cs="Symbol"/>
      <w:sz w:val="18"/>
    </w:rPr>
  </w:style>
  <w:style w:type="character" w:styleId="ListLabel1553">
    <w:name w:val="ListLabel 1553"/>
    <w:qFormat/>
    <w:rPr>
      <w:rFonts w:cs="Courier New"/>
      <w:sz w:val="20"/>
    </w:rPr>
  </w:style>
  <w:style w:type="character" w:styleId="ListLabel1554">
    <w:name w:val="ListLabel 1554"/>
    <w:qFormat/>
    <w:rPr>
      <w:rFonts w:cs="Wingdings"/>
      <w:sz w:val="20"/>
    </w:rPr>
  </w:style>
  <w:style w:type="character" w:styleId="ListLabel1555">
    <w:name w:val="ListLabel 1555"/>
    <w:qFormat/>
    <w:rPr>
      <w:rFonts w:cs="Wingdings"/>
      <w:sz w:val="20"/>
    </w:rPr>
  </w:style>
  <w:style w:type="character" w:styleId="ListLabel1556">
    <w:name w:val="ListLabel 1556"/>
    <w:qFormat/>
    <w:rPr>
      <w:rFonts w:cs="Wingdings"/>
      <w:sz w:val="20"/>
    </w:rPr>
  </w:style>
  <w:style w:type="character" w:styleId="ListLabel1557">
    <w:name w:val="ListLabel 1557"/>
    <w:qFormat/>
    <w:rPr>
      <w:rFonts w:cs="Wingdings"/>
      <w:sz w:val="20"/>
    </w:rPr>
  </w:style>
  <w:style w:type="character" w:styleId="ListLabel1558">
    <w:name w:val="ListLabel 1558"/>
    <w:qFormat/>
    <w:rPr>
      <w:rFonts w:cs="Wingdings"/>
      <w:sz w:val="20"/>
    </w:rPr>
  </w:style>
  <w:style w:type="character" w:styleId="ListLabel1559">
    <w:name w:val="ListLabel 1559"/>
    <w:qFormat/>
    <w:rPr>
      <w:rFonts w:cs="Wingdings"/>
      <w:sz w:val="20"/>
    </w:rPr>
  </w:style>
  <w:style w:type="character" w:styleId="ListLabel1560">
    <w:name w:val="ListLabel 1560"/>
    <w:qFormat/>
    <w:rPr>
      <w:rFonts w:cs="Wingdings"/>
      <w:sz w:val="20"/>
    </w:rPr>
  </w:style>
  <w:style w:type="character" w:styleId="ListLabel1561">
    <w:name w:val="ListLabel 1561"/>
    <w:qFormat/>
    <w:rPr>
      <w:rFonts w:ascii="Arial" w:hAnsi="Arial" w:cs="Symbol"/>
      <w:sz w:val="18"/>
    </w:rPr>
  </w:style>
  <w:style w:type="character" w:styleId="ListLabel1562">
    <w:name w:val="ListLabel 1562"/>
    <w:qFormat/>
    <w:rPr>
      <w:rFonts w:cs="Courier New"/>
      <w:sz w:val="20"/>
    </w:rPr>
  </w:style>
  <w:style w:type="character" w:styleId="ListLabel1563">
    <w:name w:val="ListLabel 1563"/>
    <w:qFormat/>
    <w:rPr>
      <w:rFonts w:cs="Wingdings"/>
      <w:sz w:val="20"/>
    </w:rPr>
  </w:style>
  <w:style w:type="character" w:styleId="ListLabel1564">
    <w:name w:val="ListLabel 1564"/>
    <w:qFormat/>
    <w:rPr>
      <w:rFonts w:cs="Wingdings"/>
      <w:sz w:val="20"/>
    </w:rPr>
  </w:style>
  <w:style w:type="character" w:styleId="ListLabel1565">
    <w:name w:val="ListLabel 1565"/>
    <w:qFormat/>
    <w:rPr>
      <w:rFonts w:cs="Wingdings"/>
      <w:sz w:val="20"/>
    </w:rPr>
  </w:style>
  <w:style w:type="character" w:styleId="ListLabel1566">
    <w:name w:val="ListLabel 1566"/>
    <w:qFormat/>
    <w:rPr>
      <w:rFonts w:cs="Wingdings"/>
      <w:sz w:val="20"/>
    </w:rPr>
  </w:style>
  <w:style w:type="character" w:styleId="ListLabel1567">
    <w:name w:val="ListLabel 1567"/>
    <w:qFormat/>
    <w:rPr>
      <w:rFonts w:cs="Wingdings"/>
      <w:sz w:val="20"/>
    </w:rPr>
  </w:style>
  <w:style w:type="character" w:styleId="ListLabel1568">
    <w:name w:val="ListLabel 1568"/>
    <w:qFormat/>
    <w:rPr>
      <w:rFonts w:cs="Wingdings"/>
      <w:sz w:val="20"/>
    </w:rPr>
  </w:style>
  <w:style w:type="character" w:styleId="ListLabel1569">
    <w:name w:val="ListLabel 1569"/>
    <w:qFormat/>
    <w:rPr>
      <w:rFonts w:cs="Wingdings"/>
      <w:sz w:val="20"/>
    </w:rPr>
  </w:style>
  <w:style w:type="character" w:styleId="ListLabel1570">
    <w:name w:val="ListLabel 1570"/>
    <w:qFormat/>
    <w:rPr>
      <w:rFonts w:ascii="Arial" w:hAnsi="Arial" w:cs="Symbol"/>
      <w:sz w:val="18"/>
    </w:rPr>
  </w:style>
  <w:style w:type="character" w:styleId="ListLabel1571">
    <w:name w:val="ListLabel 1571"/>
    <w:qFormat/>
    <w:rPr>
      <w:rFonts w:cs="Courier New"/>
      <w:sz w:val="20"/>
    </w:rPr>
  </w:style>
  <w:style w:type="character" w:styleId="ListLabel1572">
    <w:name w:val="ListLabel 1572"/>
    <w:qFormat/>
    <w:rPr>
      <w:rFonts w:cs="Wingdings"/>
      <w:sz w:val="20"/>
    </w:rPr>
  </w:style>
  <w:style w:type="character" w:styleId="ListLabel1573">
    <w:name w:val="ListLabel 1573"/>
    <w:qFormat/>
    <w:rPr>
      <w:rFonts w:cs="Wingdings"/>
      <w:sz w:val="20"/>
    </w:rPr>
  </w:style>
  <w:style w:type="character" w:styleId="ListLabel1574">
    <w:name w:val="ListLabel 1574"/>
    <w:qFormat/>
    <w:rPr>
      <w:rFonts w:cs="Wingdings"/>
      <w:sz w:val="20"/>
    </w:rPr>
  </w:style>
  <w:style w:type="character" w:styleId="ListLabel1575">
    <w:name w:val="ListLabel 1575"/>
    <w:qFormat/>
    <w:rPr>
      <w:rFonts w:cs="Wingdings"/>
      <w:sz w:val="20"/>
    </w:rPr>
  </w:style>
  <w:style w:type="character" w:styleId="ListLabel1576">
    <w:name w:val="ListLabel 1576"/>
    <w:qFormat/>
    <w:rPr>
      <w:rFonts w:cs="Wingdings"/>
      <w:sz w:val="20"/>
    </w:rPr>
  </w:style>
  <w:style w:type="character" w:styleId="ListLabel1577">
    <w:name w:val="ListLabel 1577"/>
    <w:qFormat/>
    <w:rPr>
      <w:rFonts w:cs="Wingdings"/>
      <w:sz w:val="20"/>
    </w:rPr>
  </w:style>
  <w:style w:type="character" w:styleId="ListLabel1578">
    <w:name w:val="ListLabel 1578"/>
    <w:qFormat/>
    <w:rPr>
      <w:rFonts w:cs="Wingdings"/>
      <w:sz w:val="20"/>
    </w:rPr>
  </w:style>
  <w:style w:type="character" w:styleId="ListLabel1579">
    <w:name w:val="ListLabel 1579"/>
    <w:qFormat/>
    <w:rPr>
      <w:rFonts w:ascii="Arial" w:hAnsi="Arial" w:cs="Symbol"/>
      <w:sz w:val="18"/>
    </w:rPr>
  </w:style>
  <w:style w:type="character" w:styleId="ListLabel1580">
    <w:name w:val="ListLabel 1580"/>
    <w:qFormat/>
    <w:rPr>
      <w:rFonts w:cs="Courier New"/>
      <w:sz w:val="20"/>
    </w:rPr>
  </w:style>
  <w:style w:type="character" w:styleId="ListLabel1581">
    <w:name w:val="ListLabel 1581"/>
    <w:qFormat/>
    <w:rPr>
      <w:rFonts w:cs="Wingdings"/>
      <w:sz w:val="20"/>
    </w:rPr>
  </w:style>
  <w:style w:type="character" w:styleId="ListLabel1582">
    <w:name w:val="ListLabel 1582"/>
    <w:qFormat/>
    <w:rPr>
      <w:rFonts w:cs="Wingdings"/>
      <w:sz w:val="20"/>
    </w:rPr>
  </w:style>
  <w:style w:type="character" w:styleId="ListLabel1583">
    <w:name w:val="ListLabel 1583"/>
    <w:qFormat/>
    <w:rPr>
      <w:rFonts w:cs="Wingdings"/>
      <w:sz w:val="20"/>
    </w:rPr>
  </w:style>
  <w:style w:type="character" w:styleId="ListLabel1584">
    <w:name w:val="ListLabel 1584"/>
    <w:qFormat/>
    <w:rPr>
      <w:rFonts w:cs="Wingdings"/>
      <w:sz w:val="20"/>
    </w:rPr>
  </w:style>
  <w:style w:type="character" w:styleId="ListLabel1585">
    <w:name w:val="ListLabel 1585"/>
    <w:qFormat/>
    <w:rPr>
      <w:rFonts w:cs="Wingdings"/>
      <w:sz w:val="20"/>
    </w:rPr>
  </w:style>
  <w:style w:type="character" w:styleId="ListLabel1586">
    <w:name w:val="ListLabel 1586"/>
    <w:qFormat/>
    <w:rPr>
      <w:rFonts w:cs="Wingdings"/>
      <w:sz w:val="20"/>
    </w:rPr>
  </w:style>
  <w:style w:type="character" w:styleId="ListLabel1587">
    <w:name w:val="ListLabel 1587"/>
    <w:qFormat/>
    <w:rPr>
      <w:rFonts w:cs="Wingdings"/>
      <w:sz w:val="20"/>
    </w:rPr>
  </w:style>
  <w:style w:type="character" w:styleId="ListLabel1588">
    <w:name w:val="ListLabel 1588"/>
    <w:qFormat/>
    <w:rPr>
      <w:rFonts w:ascii="Arial" w:hAnsi="Arial" w:cs="Times New Roman"/>
      <w:sz w:val="18"/>
    </w:rPr>
  </w:style>
  <w:style w:type="character" w:styleId="ListLabel1589">
    <w:name w:val="ListLabel 1589"/>
    <w:qFormat/>
    <w:rPr>
      <w:rFonts w:cs="Times New Roman"/>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cs="Times New Roman"/>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cs="Times New Roman"/>
    </w:rPr>
  </w:style>
  <w:style w:type="character" w:styleId="ListLabel1596">
    <w:name w:val="ListLabel 1596"/>
    <w:qFormat/>
    <w:rPr>
      <w:rFonts w:cs="Times New Roman"/>
    </w:rPr>
  </w:style>
  <w:style w:type="character" w:styleId="ListLabel1597">
    <w:name w:val="ListLabel 1597"/>
    <w:qFormat/>
    <w:rPr>
      <w:rFonts w:ascii="Arial" w:hAnsi="Arial" w:cs="Times New Roman"/>
      <w:sz w:val="18"/>
    </w:rPr>
  </w:style>
  <w:style w:type="character" w:styleId="ListLabel1598">
    <w:name w:val="ListLabel 1598"/>
    <w:qFormat/>
    <w:rPr>
      <w:rFonts w:cs="Times New Roman"/>
    </w:rPr>
  </w:style>
  <w:style w:type="character" w:styleId="ListLabel1599">
    <w:name w:val="ListLabel 1599"/>
    <w:qFormat/>
    <w:rPr>
      <w:rFonts w:cs="Times New Roman"/>
    </w:rPr>
  </w:style>
  <w:style w:type="character" w:styleId="ListLabel1600">
    <w:name w:val="ListLabel 1600"/>
    <w:qFormat/>
    <w:rPr>
      <w:rFonts w:cs="Times New Roman"/>
    </w:rPr>
  </w:style>
  <w:style w:type="character" w:styleId="ListLabel1601">
    <w:name w:val="ListLabel 1601"/>
    <w:qFormat/>
    <w:rPr>
      <w:rFonts w:cs="Times New Roman"/>
    </w:rPr>
  </w:style>
  <w:style w:type="character" w:styleId="ListLabel1602">
    <w:name w:val="ListLabel 1602"/>
    <w:qFormat/>
    <w:rPr>
      <w:rFonts w:cs="Times New Roman"/>
    </w:rPr>
  </w:style>
  <w:style w:type="character" w:styleId="ListLabel1603">
    <w:name w:val="ListLabel 1603"/>
    <w:qFormat/>
    <w:rPr>
      <w:rFonts w:cs="Times New Roman"/>
    </w:rPr>
  </w:style>
  <w:style w:type="character" w:styleId="ListLabel1604">
    <w:name w:val="ListLabel 1604"/>
    <w:qFormat/>
    <w:rPr>
      <w:rFonts w:cs="Times New Roman"/>
    </w:rPr>
  </w:style>
  <w:style w:type="character" w:styleId="ListLabel1605">
    <w:name w:val="ListLabel 1605"/>
    <w:qFormat/>
    <w:rPr>
      <w:rFonts w:cs="Times New Roman"/>
    </w:rPr>
  </w:style>
  <w:style w:type="character" w:styleId="ListLabel1606">
    <w:name w:val="ListLabel 1606"/>
    <w:qFormat/>
    <w:rPr>
      <w:rFonts w:ascii="Arial" w:hAnsi="Arial" w:cs="Times New Roman"/>
      <w:sz w:val="18"/>
    </w:rPr>
  </w:style>
  <w:style w:type="character" w:styleId="ListLabel1607">
    <w:name w:val="ListLabel 1607"/>
    <w:qFormat/>
    <w:rPr>
      <w:rFonts w:cs="Times New Roman"/>
    </w:rPr>
  </w:style>
  <w:style w:type="character" w:styleId="ListLabel1608">
    <w:name w:val="ListLabel 1608"/>
    <w:qFormat/>
    <w:rPr>
      <w:rFonts w:cs="Times New Roman"/>
    </w:rPr>
  </w:style>
  <w:style w:type="character" w:styleId="ListLabel1609">
    <w:name w:val="ListLabel 1609"/>
    <w:qFormat/>
    <w:rPr>
      <w:rFonts w:cs="Times New Roman"/>
    </w:rPr>
  </w:style>
  <w:style w:type="character" w:styleId="ListLabel1610">
    <w:name w:val="ListLabel 1610"/>
    <w:qFormat/>
    <w:rPr>
      <w:rFonts w:cs="Times New Roman"/>
    </w:rPr>
  </w:style>
  <w:style w:type="character" w:styleId="ListLabel1611">
    <w:name w:val="ListLabel 1611"/>
    <w:qFormat/>
    <w:rPr>
      <w:rFonts w:cs="Times New Roman"/>
    </w:rPr>
  </w:style>
  <w:style w:type="character" w:styleId="ListLabel1612">
    <w:name w:val="ListLabel 1612"/>
    <w:qFormat/>
    <w:rPr>
      <w:rFonts w:cs="Times New Roman"/>
    </w:rPr>
  </w:style>
  <w:style w:type="character" w:styleId="ListLabel1613">
    <w:name w:val="ListLabel 1613"/>
    <w:qFormat/>
    <w:rPr>
      <w:rFonts w:cs="Times New Roman"/>
    </w:rPr>
  </w:style>
  <w:style w:type="character" w:styleId="ListLabel1614">
    <w:name w:val="ListLabel 1614"/>
    <w:qFormat/>
    <w:rPr>
      <w:rFonts w:cs="Times New Roman"/>
    </w:rPr>
  </w:style>
  <w:style w:type="character" w:styleId="ListLabel1615">
    <w:name w:val="ListLabel 1615"/>
    <w:qFormat/>
    <w:rPr>
      <w:rFonts w:ascii="Arial" w:hAnsi="Arial" w:cs="Times New Roman"/>
      <w:sz w:val="18"/>
    </w:rPr>
  </w:style>
  <w:style w:type="character" w:styleId="ListLabel1616">
    <w:name w:val="ListLabel 1616"/>
    <w:qFormat/>
    <w:rPr>
      <w:rFonts w:cs="Times New Roman"/>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cs="Times New Roman"/>
    </w:rPr>
  </w:style>
  <w:style w:type="character" w:styleId="ListLabel1623">
    <w:name w:val="ListLabel 1623"/>
    <w:qFormat/>
    <w:rPr>
      <w:rFonts w:cs="Times New Roman"/>
    </w:rPr>
  </w:style>
  <w:style w:type="character" w:styleId="ListLabel1624">
    <w:name w:val="ListLabel 1624"/>
    <w:qFormat/>
    <w:rPr>
      <w:rFonts w:ascii="Arial" w:hAnsi="Arial" w:cs="Times New Roman"/>
      <w:sz w:val="18"/>
    </w:rPr>
  </w:style>
  <w:style w:type="character" w:styleId="ListLabel1625">
    <w:name w:val="ListLabel 1625"/>
    <w:qFormat/>
    <w:rPr>
      <w:rFonts w:cs="Times New Roman"/>
    </w:rPr>
  </w:style>
  <w:style w:type="character" w:styleId="ListLabel1626">
    <w:name w:val="ListLabel 1626"/>
    <w:qFormat/>
    <w:rPr>
      <w:rFonts w:cs="Times New Roman"/>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cs="Times New Roman"/>
    </w:rPr>
  </w:style>
  <w:style w:type="character" w:styleId="ListLabel1633">
    <w:name w:val="ListLabel 1633"/>
    <w:qFormat/>
    <w:rPr>
      <w:rFonts w:ascii="Arial" w:hAnsi="Arial" w:cs="Times New Roman"/>
      <w:sz w:val="18"/>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cs="Times New Roman"/>
    </w:rPr>
  </w:style>
  <w:style w:type="character" w:styleId="ListLabel1641">
    <w:name w:val="ListLabel 1641"/>
    <w:qFormat/>
    <w:rPr>
      <w:rFonts w:cs="Times New Roman"/>
    </w:rPr>
  </w:style>
  <w:style w:type="character" w:styleId="ListLabel1642">
    <w:name w:val="ListLabel 1642"/>
    <w:qFormat/>
    <w:rPr>
      <w:rFonts w:cs="Times New Roman"/>
      <w:sz w:val="18"/>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rFonts w:cs="Times New Roman"/>
    </w:rPr>
  </w:style>
  <w:style w:type="character" w:styleId="ListLabel1649">
    <w:name w:val="ListLabel 1649"/>
    <w:qFormat/>
    <w:rPr>
      <w:rFonts w:cs="Times New Roman"/>
    </w:rPr>
  </w:style>
  <w:style w:type="character" w:styleId="ListLabel1650">
    <w:name w:val="ListLabel 1650"/>
    <w:qFormat/>
    <w:rPr>
      <w:rFonts w:cs="Times New Roman"/>
    </w:rPr>
  </w:style>
  <w:style w:type="character" w:styleId="ListLabel1651">
    <w:name w:val="ListLabel 1651"/>
    <w:qFormat/>
    <w:rPr>
      <w:rFonts w:ascii="Arial" w:hAnsi="Arial" w:cs="Times New Roman"/>
      <w:sz w:val="18"/>
    </w:rPr>
  </w:style>
  <w:style w:type="character" w:styleId="ListLabel1652">
    <w:name w:val="ListLabel 1652"/>
    <w:qFormat/>
    <w:rPr>
      <w:rFonts w:cs="Times New Roman"/>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cs="Times New Roman"/>
    </w:rPr>
  </w:style>
  <w:style w:type="character" w:styleId="ListLabel1656">
    <w:name w:val="ListLabel 1656"/>
    <w:qFormat/>
    <w:rPr>
      <w:rFonts w:cs="Times New Roman"/>
    </w:rPr>
  </w:style>
  <w:style w:type="character" w:styleId="ListLabel1657">
    <w:name w:val="ListLabel 1657"/>
    <w:qFormat/>
    <w:rPr>
      <w:rFonts w:cs="Times New Roman"/>
    </w:rPr>
  </w:style>
  <w:style w:type="character" w:styleId="ListLabel1658">
    <w:name w:val="ListLabel 1658"/>
    <w:qFormat/>
    <w:rPr>
      <w:rFonts w:cs="Times New Roman"/>
    </w:rPr>
  </w:style>
  <w:style w:type="character" w:styleId="ListLabel1659">
    <w:name w:val="ListLabel 1659"/>
    <w:qFormat/>
    <w:rPr>
      <w:rFonts w:cs="Times New Roman"/>
    </w:rPr>
  </w:style>
  <w:style w:type="character" w:styleId="ListLabel1660">
    <w:name w:val="ListLabel 1660"/>
    <w:qFormat/>
    <w:rPr>
      <w:rFonts w:ascii="Arial" w:hAnsi="Arial" w:cs="Times New Roman"/>
      <w:sz w:val="18"/>
    </w:rPr>
  </w:style>
  <w:style w:type="character" w:styleId="ListLabel1661">
    <w:name w:val="ListLabel 1661"/>
    <w:qFormat/>
    <w:rPr>
      <w:rFonts w:cs="Times New Roman"/>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rPr>
  </w:style>
  <w:style w:type="character" w:styleId="ListLabel1669">
    <w:name w:val="ListLabel 1669"/>
    <w:qFormat/>
    <w:rPr>
      <w:rFonts w:ascii="Arial" w:hAnsi="Arial" w:cs="Times New Roman"/>
      <w:sz w:val="18"/>
    </w:rPr>
  </w:style>
  <w:style w:type="character" w:styleId="ListLabel1670">
    <w:name w:val="ListLabel 1670"/>
    <w:qFormat/>
    <w:rPr>
      <w:rFonts w:cs="Times New Roman"/>
    </w:rPr>
  </w:style>
  <w:style w:type="character" w:styleId="ListLabel1671">
    <w:name w:val="ListLabel 1671"/>
    <w:qFormat/>
    <w:rPr>
      <w:rFonts w:cs="Times New Roman"/>
    </w:rPr>
  </w:style>
  <w:style w:type="character" w:styleId="ListLabel1672">
    <w:name w:val="ListLabel 1672"/>
    <w:qFormat/>
    <w:rPr>
      <w:rFonts w:cs="Times New Roman"/>
    </w:rPr>
  </w:style>
  <w:style w:type="character" w:styleId="ListLabel1673">
    <w:name w:val="ListLabel 1673"/>
    <w:qFormat/>
    <w:rPr>
      <w:rFonts w:cs="Times New Roman"/>
    </w:rPr>
  </w:style>
  <w:style w:type="character" w:styleId="ListLabel1674">
    <w:name w:val="ListLabel 1674"/>
    <w:qFormat/>
    <w:rPr>
      <w:rFonts w:cs="Times New Roman"/>
    </w:rPr>
  </w:style>
  <w:style w:type="character" w:styleId="ListLabel1675">
    <w:name w:val="ListLabel 1675"/>
    <w:qFormat/>
    <w:rPr>
      <w:rFonts w:cs="Times New Roman"/>
    </w:rPr>
  </w:style>
  <w:style w:type="character" w:styleId="ListLabel1676">
    <w:name w:val="ListLabel 1676"/>
    <w:qFormat/>
    <w:rPr>
      <w:rFonts w:cs="Times New Roman"/>
    </w:rPr>
  </w:style>
  <w:style w:type="character" w:styleId="ListLabel1677">
    <w:name w:val="ListLabel 1677"/>
    <w:qFormat/>
    <w:rPr>
      <w:rFonts w:cs="Times New Roman"/>
    </w:rPr>
  </w:style>
  <w:style w:type="character" w:styleId="ListLabel1678">
    <w:name w:val="ListLabel 1678"/>
    <w:qFormat/>
    <w:rPr>
      <w:rFonts w:ascii="Arial" w:hAnsi="Arial" w:cs="Times New Roman"/>
      <w:sz w:val="18"/>
    </w:rPr>
  </w:style>
  <w:style w:type="character" w:styleId="ListLabel1679">
    <w:name w:val="ListLabel 1679"/>
    <w:qFormat/>
    <w:rPr>
      <w:rFonts w:cs="Times New Roman"/>
    </w:rPr>
  </w:style>
  <w:style w:type="character" w:styleId="ListLabel1680">
    <w:name w:val="ListLabel 1680"/>
    <w:qFormat/>
    <w:rPr>
      <w:rFonts w:cs="Times New Roman"/>
    </w:rPr>
  </w:style>
  <w:style w:type="character" w:styleId="ListLabel1681">
    <w:name w:val="ListLabel 1681"/>
    <w:qFormat/>
    <w:rPr>
      <w:rFonts w:cs="Times New Roman"/>
    </w:rPr>
  </w:style>
  <w:style w:type="character" w:styleId="ListLabel1682">
    <w:name w:val="ListLabel 1682"/>
    <w:qFormat/>
    <w:rPr>
      <w:rFonts w:cs="Times New Roman"/>
    </w:rPr>
  </w:style>
  <w:style w:type="character" w:styleId="ListLabel1683">
    <w:name w:val="ListLabel 1683"/>
    <w:qFormat/>
    <w:rPr>
      <w:rFonts w:cs="Times New Roman"/>
    </w:rPr>
  </w:style>
  <w:style w:type="character" w:styleId="ListLabel1684">
    <w:name w:val="ListLabel 1684"/>
    <w:qFormat/>
    <w:rPr>
      <w:rFonts w:cs="Times New Roman"/>
    </w:rPr>
  </w:style>
  <w:style w:type="character" w:styleId="ListLabel1685">
    <w:name w:val="ListLabel 1685"/>
    <w:qFormat/>
    <w:rPr>
      <w:rFonts w:cs="Times New Roman"/>
    </w:rPr>
  </w:style>
  <w:style w:type="character" w:styleId="ListLabel1686">
    <w:name w:val="ListLabel 1686"/>
    <w:qFormat/>
    <w:rPr>
      <w:rFonts w:cs="Times New Roman"/>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ascii="Arial" w:hAnsi="Arial" w:cs="Arial"/>
      <w:i/>
      <w:iCs/>
      <w:color w:val="2257C7"/>
      <w:sz w:val="24"/>
      <w:szCs w:val="24"/>
    </w:rPr>
  </w:style>
  <w:style w:type="character" w:styleId="ListLabel1697">
    <w:name w:val="ListLabel 1697"/>
    <w:qFormat/>
    <w:rPr>
      <w:rFonts w:ascii="Verdana" w:hAnsi="Verdana" w:cs="Arial"/>
      <w:b/>
      <w:bCs/>
      <w:color w:val="2257C7"/>
      <w:sz w:val="26"/>
      <w:szCs w:val="26"/>
    </w:rPr>
  </w:style>
  <w:style w:type="character" w:styleId="ListLabel1698">
    <w:name w:val="ListLabel 1698"/>
    <w:qFormat/>
    <w:rPr>
      <w:rFonts w:ascii="Verdana" w:hAnsi="Verdana" w:cs="Arial"/>
      <w:color w:val="2257C7"/>
      <w:sz w:val="26"/>
      <w:szCs w:val="26"/>
      <w:u w:val="single"/>
    </w:rPr>
  </w:style>
  <w:style w:type="character" w:styleId="ListLabel1699">
    <w:name w:val="ListLabel 1699"/>
    <w:qFormat/>
    <w:rPr>
      <w:rFonts w:ascii="Verdana" w:hAnsi="Verdana" w:cs="Arial"/>
      <w:color w:val="2257C7"/>
      <w:sz w:val="26"/>
      <w:szCs w:val="26"/>
      <w:u w:val="single"/>
      <w:lang w:val="ru-RU"/>
    </w:rPr>
  </w:style>
  <w:style w:type="character" w:styleId="ListLabel1700">
    <w:name w:val="ListLabel 1700"/>
    <w:qFormat/>
    <w:rPr>
      <w:rFonts w:ascii="Arial" w:hAnsi="Arial" w:cs="Arial"/>
      <w:color w:val="000000"/>
      <w:sz w:val="26"/>
      <w:szCs w:val="26"/>
    </w:rPr>
  </w:style>
  <w:style w:type="character" w:styleId="ListLabel1701">
    <w:name w:val="ListLabel 1701"/>
    <w:qFormat/>
    <w:rPr>
      <w:rFonts w:ascii="Arial" w:hAnsi="Arial" w:cs="Arial"/>
      <w:b/>
      <w:bCs/>
      <w:i w:val="false"/>
      <w:iCs w:val="false"/>
      <w:color w:val="2257C7"/>
      <w:sz w:val="28"/>
      <w:szCs w:val="28"/>
      <w:u w:val="single"/>
    </w:rPr>
  </w:style>
  <w:style w:type="character" w:styleId="ListLabel1702">
    <w:name w:val="ListLabel 1702"/>
    <w:qFormat/>
    <w:rPr>
      <w:rFonts w:ascii="Arial" w:hAnsi="Arial" w:cs="Arial"/>
      <w:color w:val="000000"/>
      <w:sz w:val="18"/>
      <w:szCs w:val="18"/>
      <w:u w:val="single"/>
    </w:rPr>
  </w:style>
  <w:style w:type="character" w:styleId="ListLabel1703">
    <w:name w:val="ListLabel 1703"/>
    <w:qFormat/>
    <w:rPr>
      <w:sz w:val="28"/>
    </w:rPr>
  </w:style>
  <w:style w:type="character" w:styleId="ListLabel1704">
    <w:name w:val="ListLabel 1704"/>
    <w:qFormat/>
    <w:rPr/>
  </w:style>
  <w:style w:type="character" w:styleId="ListLabel1705">
    <w:name w:val="ListLabel 1705"/>
    <w:qFormat/>
    <w:rPr>
      <w:rFonts w:ascii="Arial" w:hAnsi="Arial" w:cs="Arial"/>
      <w:color w:val="2257C7"/>
      <w:sz w:val="18"/>
      <w:szCs w:val="18"/>
      <w:u w:val="single"/>
    </w:rPr>
  </w:style>
  <w:style w:type="character" w:styleId="ListLabel1706">
    <w:name w:val="ListLabel 1706"/>
    <w:qFormat/>
    <w:rPr>
      <w:rFonts w:ascii="Arial" w:hAnsi="Arial" w:cs="Arial"/>
      <w:color w:val="2257C7"/>
      <w:sz w:val="18"/>
      <w:szCs w:val="18"/>
      <w:u w:val="single"/>
      <w:lang w:val="en-US"/>
    </w:rPr>
  </w:style>
  <w:style w:type="character" w:styleId="ListLabel1707">
    <w:name w:val="ListLabel 1707"/>
    <w:qFormat/>
    <w:rPr>
      <w:b w:val="false"/>
      <w:i w:val="false"/>
      <w:strike w:val="false"/>
      <w:dstrike w:val="false"/>
      <w:color w:val="0000FF"/>
      <w:sz w:val="16"/>
      <w:szCs w:val="16"/>
      <w:u w:val="none"/>
    </w:rPr>
  </w:style>
  <w:style w:type="character" w:styleId="ListLabel1708">
    <w:name w:val="ListLabel 1708"/>
    <w:qFormat/>
    <w:rPr>
      <w:color w:val="0000FF"/>
      <w:sz w:val="14"/>
      <w:szCs w:val="14"/>
    </w:rPr>
  </w:style>
  <w:style w:type="character" w:styleId="ListLabel1709">
    <w:name w:val="ListLabel 1709"/>
    <w:qFormat/>
    <w:rPr>
      <w:rFonts w:ascii="Arial" w:hAnsi="Arial" w:cs="Symbol"/>
      <w:sz w:val="18"/>
    </w:rPr>
  </w:style>
  <w:style w:type="character" w:styleId="ListLabel1710">
    <w:name w:val="ListLabel 1710"/>
    <w:qFormat/>
    <w:rPr>
      <w:rFonts w:cs="Courier New"/>
      <w:sz w:val="20"/>
    </w:rPr>
  </w:style>
  <w:style w:type="character" w:styleId="ListLabel1711">
    <w:name w:val="ListLabel 1711"/>
    <w:qFormat/>
    <w:rPr>
      <w:rFonts w:cs="Wingdings"/>
      <w:sz w:val="20"/>
    </w:rPr>
  </w:style>
  <w:style w:type="character" w:styleId="ListLabel1712">
    <w:name w:val="ListLabel 1712"/>
    <w:qFormat/>
    <w:rPr>
      <w:rFonts w:cs="Wingdings"/>
      <w:sz w:val="20"/>
    </w:rPr>
  </w:style>
  <w:style w:type="character" w:styleId="ListLabel1713">
    <w:name w:val="ListLabel 1713"/>
    <w:qFormat/>
    <w:rPr>
      <w:rFonts w:cs="Wingdings"/>
      <w:sz w:val="20"/>
    </w:rPr>
  </w:style>
  <w:style w:type="character" w:styleId="ListLabel1714">
    <w:name w:val="ListLabel 1714"/>
    <w:qFormat/>
    <w:rPr>
      <w:rFonts w:cs="Wingdings"/>
      <w:sz w:val="20"/>
    </w:rPr>
  </w:style>
  <w:style w:type="character" w:styleId="ListLabel1715">
    <w:name w:val="ListLabel 1715"/>
    <w:qFormat/>
    <w:rPr>
      <w:rFonts w:cs="Wingdings"/>
      <w:sz w:val="20"/>
    </w:rPr>
  </w:style>
  <w:style w:type="character" w:styleId="ListLabel1716">
    <w:name w:val="ListLabel 1716"/>
    <w:qFormat/>
    <w:rPr>
      <w:rFonts w:cs="Wingdings"/>
      <w:sz w:val="20"/>
    </w:rPr>
  </w:style>
  <w:style w:type="character" w:styleId="ListLabel1717">
    <w:name w:val="ListLabel 1717"/>
    <w:qFormat/>
    <w:rPr>
      <w:rFonts w:cs="Wingdings"/>
      <w:sz w:val="20"/>
    </w:rPr>
  </w:style>
  <w:style w:type="character" w:styleId="ListLabel1718">
    <w:name w:val="ListLabel 1718"/>
    <w:qFormat/>
    <w:rPr>
      <w:rFonts w:ascii="Arial" w:hAnsi="Arial" w:cs="Symbol"/>
      <w:sz w:val="18"/>
    </w:rPr>
  </w:style>
  <w:style w:type="character" w:styleId="ListLabel1719">
    <w:name w:val="ListLabel 1719"/>
    <w:qFormat/>
    <w:rPr>
      <w:rFonts w:cs="Courier New"/>
      <w:sz w:val="20"/>
    </w:rPr>
  </w:style>
  <w:style w:type="character" w:styleId="ListLabel1720">
    <w:name w:val="ListLabel 1720"/>
    <w:qFormat/>
    <w:rPr>
      <w:rFonts w:cs="Wingdings"/>
      <w:sz w:val="20"/>
    </w:rPr>
  </w:style>
  <w:style w:type="character" w:styleId="ListLabel1721">
    <w:name w:val="ListLabel 1721"/>
    <w:qFormat/>
    <w:rPr>
      <w:rFonts w:cs="Wingdings"/>
      <w:sz w:val="20"/>
    </w:rPr>
  </w:style>
  <w:style w:type="character" w:styleId="ListLabel1722">
    <w:name w:val="ListLabel 1722"/>
    <w:qFormat/>
    <w:rPr>
      <w:rFonts w:cs="Wingdings"/>
      <w:sz w:val="20"/>
    </w:rPr>
  </w:style>
  <w:style w:type="character" w:styleId="ListLabel1723">
    <w:name w:val="ListLabel 1723"/>
    <w:qFormat/>
    <w:rPr>
      <w:rFonts w:cs="Wingdings"/>
      <w:sz w:val="20"/>
    </w:rPr>
  </w:style>
  <w:style w:type="character" w:styleId="ListLabel1724">
    <w:name w:val="ListLabel 1724"/>
    <w:qFormat/>
    <w:rPr>
      <w:rFonts w:cs="Wingdings"/>
      <w:sz w:val="20"/>
    </w:rPr>
  </w:style>
  <w:style w:type="character" w:styleId="ListLabel1725">
    <w:name w:val="ListLabel 1725"/>
    <w:qFormat/>
    <w:rPr>
      <w:rFonts w:cs="Wingdings"/>
      <w:sz w:val="20"/>
    </w:rPr>
  </w:style>
  <w:style w:type="character" w:styleId="ListLabel1726">
    <w:name w:val="ListLabel 1726"/>
    <w:qFormat/>
    <w:rPr>
      <w:rFonts w:cs="Wingdings"/>
      <w:sz w:val="20"/>
    </w:rPr>
  </w:style>
  <w:style w:type="character" w:styleId="ListLabel1727">
    <w:name w:val="ListLabel 1727"/>
    <w:qFormat/>
    <w:rPr>
      <w:rFonts w:ascii="Arial" w:hAnsi="Arial" w:cs="Symbol"/>
      <w:sz w:val="18"/>
    </w:rPr>
  </w:style>
  <w:style w:type="character" w:styleId="ListLabel1728">
    <w:name w:val="ListLabel 1728"/>
    <w:qFormat/>
    <w:rPr>
      <w:rFonts w:cs="Courier New"/>
      <w:sz w:val="20"/>
    </w:rPr>
  </w:style>
  <w:style w:type="character" w:styleId="ListLabel1729">
    <w:name w:val="ListLabel 1729"/>
    <w:qFormat/>
    <w:rPr>
      <w:rFonts w:cs="Wingdings"/>
      <w:sz w:val="20"/>
    </w:rPr>
  </w:style>
  <w:style w:type="character" w:styleId="ListLabel1730">
    <w:name w:val="ListLabel 1730"/>
    <w:qFormat/>
    <w:rPr>
      <w:rFonts w:cs="Wingdings"/>
      <w:sz w:val="20"/>
    </w:rPr>
  </w:style>
  <w:style w:type="character" w:styleId="ListLabel1731">
    <w:name w:val="ListLabel 1731"/>
    <w:qFormat/>
    <w:rPr>
      <w:rFonts w:cs="Wingdings"/>
      <w:sz w:val="20"/>
    </w:rPr>
  </w:style>
  <w:style w:type="character" w:styleId="ListLabel1732">
    <w:name w:val="ListLabel 1732"/>
    <w:qFormat/>
    <w:rPr>
      <w:rFonts w:cs="Wingdings"/>
      <w:sz w:val="20"/>
    </w:rPr>
  </w:style>
  <w:style w:type="character" w:styleId="ListLabel1733">
    <w:name w:val="ListLabel 1733"/>
    <w:qFormat/>
    <w:rPr>
      <w:rFonts w:cs="Wingdings"/>
      <w:sz w:val="20"/>
    </w:rPr>
  </w:style>
  <w:style w:type="character" w:styleId="ListLabel1734">
    <w:name w:val="ListLabel 1734"/>
    <w:qFormat/>
    <w:rPr>
      <w:rFonts w:cs="Wingdings"/>
      <w:sz w:val="20"/>
    </w:rPr>
  </w:style>
  <w:style w:type="character" w:styleId="ListLabel1735">
    <w:name w:val="ListLabel 1735"/>
    <w:qFormat/>
    <w:rPr>
      <w:rFonts w:cs="Wingdings"/>
      <w:sz w:val="20"/>
    </w:rPr>
  </w:style>
  <w:style w:type="character" w:styleId="ListLabel1736">
    <w:name w:val="ListLabel 1736"/>
    <w:qFormat/>
    <w:rPr>
      <w:rFonts w:ascii="Arial" w:hAnsi="Arial" w:cs="Symbol"/>
      <w:sz w:val="18"/>
    </w:rPr>
  </w:style>
  <w:style w:type="character" w:styleId="ListLabel1737">
    <w:name w:val="ListLabel 1737"/>
    <w:qFormat/>
    <w:rPr>
      <w:rFonts w:cs="Courier New"/>
      <w:sz w:val="20"/>
    </w:rPr>
  </w:style>
  <w:style w:type="character" w:styleId="ListLabel1738">
    <w:name w:val="ListLabel 1738"/>
    <w:qFormat/>
    <w:rPr>
      <w:rFonts w:cs="Wingdings"/>
      <w:sz w:val="20"/>
    </w:rPr>
  </w:style>
  <w:style w:type="character" w:styleId="ListLabel1739">
    <w:name w:val="ListLabel 1739"/>
    <w:qFormat/>
    <w:rPr>
      <w:rFonts w:cs="Wingdings"/>
      <w:sz w:val="20"/>
    </w:rPr>
  </w:style>
  <w:style w:type="character" w:styleId="ListLabel1740">
    <w:name w:val="ListLabel 1740"/>
    <w:qFormat/>
    <w:rPr>
      <w:rFonts w:cs="Wingdings"/>
      <w:sz w:val="20"/>
    </w:rPr>
  </w:style>
  <w:style w:type="character" w:styleId="ListLabel1741">
    <w:name w:val="ListLabel 1741"/>
    <w:qFormat/>
    <w:rPr>
      <w:rFonts w:cs="Wingdings"/>
      <w:sz w:val="20"/>
    </w:rPr>
  </w:style>
  <w:style w:type="character" w:styleId="ListLabel1742">
    <w:name w:val="ListLabel 1742"/>
    <w:qFormat/>
    <w:rPr>
      <w:rFonts w:cs="Wingdings"/>
      <w:sz w:val="20"/>
    </w:rPr>
  </w:style>
  <w:style w:type="character" w:styleId="ListLabel1743">
    <w:name w:val="ListLabel 1743"/>
    <w:qFormat/>
    <w:rPr>
      <w:rFonts w:cs="Wingdings"/>
      <w:sz w:val="20"/>
    </w:rPr>
  </w:style>
  <w:style w:type="character" w:styleId="ListLabel1744">
    <w:name w:val="ListLabel 1744"/>
    <w:qFormat/>
    <w:rPr>
      <w:rFonts w:cs="Wingdings"/>
      <w:sz w:val="20"/>
    </w:rPr>
  </w:style>
  <w:style w:type="character" w:styleId="ListLabel1745">
    <w:name w:val="ListLabel 1745"/>
    <w:qFormat/>
    <w:rPr>
      <w:rFonts w:ascii="Arial" w:hAnsi="Arial" w:cs="Symbol"/>
      <w:sz w:val="18"/>
    </w:rPr>
  </w:style>
  <w:style w:type="character" w:styleId="ListLabel1746">
    <w:name w:val="ListLabel 1746"/>
    <w:qFormat/>
    <w:rPr>
      <w:rFonts w:cs="Courier New"/>
      <w:sz w:val="20"/>
    </w:rPr>
  </w:style>
  <w:style w:type="character" w:styleId="ListLabel1747">
    <w:name w:val="ListLabel 1747"/>
    <w:qFormat/>
    <w:rPr>
      <w:rFonts w:cs="Wingdings"/>
      <w:sz w:val="20"/>
    </w:rPr>
  </w:style>
  <w:style w:type="character" w:styleId="ListLabel1748">
    <w:name w:val="ListLabel 1748"/>
    <w:qFormat/>
    <w:rPr>
      <w:rFonts w:cs="Wingdings"/>
      <w:sz w:val="20"/>
    </w:rPr>
  </w:style>
  <w:style w:type="character" w:styleId="ListLabel1749">
    <w:name w:val="ListLabel 1749"/>
    <w:qFormat/>
    <w:rPr>
      <w:rFonts w:cs="Wingdings"/>
      <w:sz w:val="20"/>
    </w:rPr>
  </w:style>
  <w:style w:type="character" w:styleId="ListLabel1750">
    <w:name w:val="ListLabel 1750"/>
    <w:qFormat/>
    <w:rPr>
      <w:rFonts w:cs="Wingdings"/>
      <w:sz w:val="20"/>
    </w:rPr>
  </w:style>
  <w:style w:type="character" w:styleId="ListLabel1751">
    <w:name w:val="ListLabel 1751"/>
    <w:qFormat/>
    <w:rPr>
      <w:rFonts w:cs="Wingdings"/>
      <w:sz w:val="20"/>
    </w:rPr>
  </w:style>
  <w:style w:type="character" w:styleId="ListLabel1752">
    <w:name w:val="ListLabel 1752"/>
    <w:qFormat/>
    <w:rPr>
      <w:rFonts w:cs="Wingdings"/>
      <w:sz w:val="20"/>
    </w:rPr>
  </w:style>
  <w:style w:type="character" w:styleId="ListLabel1753">
    <w:name w:val="ListLabel 1753"/>
    <w:qFormat/>
    <w:rPr>
      <w:rFonts w:cs="Wingdings"/>
      <w:sz w:val="20"/>
    </w:rPr>
  </w:style>
  <w:style w:type="character" w:styleId="ListLabel1754">
    <w:name w:val="ListLabel 1754"/>
    <w:qFormat/>
    <w:rPr>
      <w:rFonts w:ascii="Arial" w:hAnsi="Arial" w:cs="Times New Roman"/>
      <w:sz w:val="18"/>
    </w:rPr>
  </w:style>
  <w:style w:type="character" w:styleId="ListLabel1755">
    <w:name w:val="ListLabel 1755"/>
    <w:qFormat/>
    <w:rPr>
      <w:rFonts w:cs="Times New Roman"/>
    </w:rPr>
  </w:style>
  <w:style w:type="character" w:styleId="ListLabel1756">
    <w:name w:val="ListLabel 1756"/>
    <w:qFormat/>
    <w:rPr>
      <w:rFonts w:cs="Times New Roman"/>
    </w:rPr>
  </w:style>
  <w:style w:type="character" w:styleId="ListLabel1757">
    <w:name w:val="ListLabel 1757"/>
    <w:qFormat/>
    <w:rPr>
      <w:rFonts w:cs="Times New Roman"/>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Times New Roman"/>
    </w:rPr>
  </w:style>
  <w:style w:type="character" w:styleId="ListLabel1763">
    <w:name w:val="ListLabel 1763"/>
    <w:qFormat/>
    <w:rPr>
      <w:rFonts w:ascii="Arial" w:hAnsi="Arial" w:cs="Times New Roman"/>
      <w:sz w:val="18"/>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ascii="Arial" w:hAnsi="Arial" w:cs="Times New Roman"/>
      <w:sz w:val="18"/>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rFonts w:cs="Times New Roman"/>
    </w:rPr>
  </w:style>
  <w:style w:type="character" w:styleId="ListLabel1779">
    <w:name w:val="ListLabel 1779"/>
    <w:qFormat/>
    <w:rPr>
      <w:rFonts w:cs="Times New Roman"/>
    </w:rPr>
  </w:style>
  <w:style w:type="character" w:styleId="ListLabel1780">
    <w:name w:val="ListLabel 1780"/>
    <w:qFormat/>
    <w:rPr>
      <w:rFonts w:cs="Times New Roman"/>
    </w:rPr>
  </w:style>
  <w:style w:type="character" w:styleId="ListLabel1781">
    <w:name w:val="ListLabel 1781"/>
    <w:qFormat/>
    <w:rPr>
      <w:rFonts w:ascii="Arial" w:hAnsi="Arial" w:cs="Times New Roman"/>
      <w:sz w:val="18"/>
    </w:rPr>
  </w:style>
  <w:style w:type="character" w:styleId="ListLabel1782">
    <w:name w:val="ListLabel 1782"/>
    <w:qFormat/>
    <w:rPr>
      <w:rFonts w:cs="Times New Roman"/>
    </w:rPr>
  </w:style>
  <w:style w:type="character" w:styleId="ListLabel1783">
    <w:name w:val="ListLabel 1783"/>
    <w:qFormat/>
    <w:rPr>
      <w:rFonts w:cs="Times New Roman"/>
    </w:rPr>
  </w:style>
  <w:style w:type="character" w:styleId="ListLabel1784">
    <w:name w:val="ListLabel 1784"/>
    <w:qFormat/>
    <w:rPr>
      <w:rFonts w:cs="Times New Roman"/>
    </w:rPr>
  </w:style>
  <w:style w:type="character" w:styleId="ListLabel1785">
    <w:name w:val="ListLabel 1785"/>
    <w:qFormat/>
    <w:rPr>
      <w:rFonts w:cs="Times New Roman"/>
    </w:rPr>
  </w:style>
  <w:style w:type="character" w:styleId="ListLabel1786">
    <w:name w:val="ListLabel 1786"/>
    <w:qFormat/>
    <w:rPr>
      <w:rFonts w:cs="Times New Roman"/>
    </w:rPr>
  </w:style>
  <w:style w:type="character" w:styleId="ListLabel1787">
    <w:name w:val="ListLabel 1787"/>
    <w:qFormat/>
    <w:rPr>
      <w:rFonts w:cs="Times New Roman"/>
    </w:rPr>
  </w:style>
  <w:style w:type="character" w:styleId="ListLabel1788">
    <w:name w:val="ListLabel 1788"/>
    <w:qFormat/>
    <w:rPr>
      <w:rFonts w:cs="Times New Roman"/>
    </w:rPr>
  </w:style>
  <w:style w:type="character" w:styleId="ListLabel1789">
    <w:name w:val="ListLabel 1789"/>
    <w:qFormat/>
    <w:rPr>
      <w:rFonts w:cs="Times New Roman"/>
    </w:rPr>
  </w:style>
  <w:style w:type="character" w:styleId="ListLabel1790">
    <w:name w:val="ListLabel 1790"/>
    <w:qFormat/>
    <w:rPr>
      <w:rFonts w:ascii="Arial" w:hAnsi="Arial" w:cs="Times New Roman"/>
      <w:sz w:val="18"/>
    </w:rPr>
  </w:style>
  <w:style w:type="character" w:styleId="ListLabel1791">
    <w:name w:val="ListLabel 1791"/>
    <w:qFormat/>
    <w:rPr>
      <w:rFonts w:cs="Times New Roman"/>
    </w:rPr>
  </w:style>
  <w:style w:type="character" w:styleId="ListLabel1792">
    <w:name w:val="ListLabel 1792"/>
    <w:qFormat/>
    <w:rPr>
      <w:rFonts w:cs="Times New Roman"/>
    </w:rPr>
  </w:style>
  <w:style w:type="character" w:styleId="ListLabel1793">
    <w:name w:val="ListLabel 1793"/>
    <w:qFormat/>
    <w:rPr>
      <w:rFonts w:cs="Times New Roman"/>
    </w:rPr>
  </w:style>
  <w:style w:type="character" w:styleId="ListLabel1794">
    <w:name w:val="ListLabel 1794"/>
    <w:qFormat/>
    <w:rPr>
      <w:rFonts w:cs="Times New Roman"/>
    </w:rPr>
  </w:style>
  <w:style w:type="character" w:styleId="ListLabel1795">
    <w:name w:val="ListLabel 1795"/>
    <w:qFormat/>
    <w:rPr>
      <w:rFonts w:cs="Times New Roman"/>
    </w:rPr>
  </w:style>
  <w:style w:type="character" w:styleId="ListLabel1796">
    <w:name w:val="ListLabel 1796"/>
    <w:qFormat/>
    <w:rPr>
      <w:rFonts w:cs="Times New Roman"/>
    </w:rPr>
  </w:style>
  <w:style w:type="character" w:styleId="ListLabel1797">
    <w:name w:val="ListLabel 1797"/>
    <w:qFormat/>
    <w:rPr>
      <w:rFonts w:cs="Times New Roman"/>
    </w:rPr>
  </w:style>
  <w:style w:type="character" w:styleId="ListLabel1798">
    <w:name w:val="ListLabel 1798"/>
    <w:qFormat/>
    <w:rPr>
      <w:rFonts w:cs="Times New Roman"/>
    </w:rPr>
  </w:style>
  <w:style w:type="character" w:styleId="ListLabel1799">
    <w:name w:val="ListLabel 1799"/>
    <w:qFormat/>
    <w:rPr>
      <w:rFonts w:ascii="Arial" w:hAnsi="Arial" w:cs="Times New Roman"/>
      <w:sz w:val="18"/>
    </w:rPr>
  </w:style>
  <w:style w:type="character" w:styleId="ListLabel1800">
    <w:name w:val="ListLabel 1800"/>
    <w:qFormat/>
    <w:rPr>
      <w:rFonts w:cs="Times New Roman"/>
    </w:rPr>
  </w:style>
  <w:style w:type="character" w:styleId="ListLabel1801">
    <w:name w:val="ListLabel 1801"/>
    <w:qFormat/>
    <w:rPr>
      <w:rFonts w:cs="Times New Roman"/>
    </w:rPr>
  </w:style>
  <w:style w:type="character" w:styleId="ListLabel1802">
    <w:name w:val="ListLabel 1802"/>
    <w:qFormat/>
    <w:rPr>
      <w:rFonts w:cs="Times New Roman"/>
    </w:rPr>
  </w:style>
  <w:style w:type="character" w:styleId="ListLabel1803">
    <w:name w:val="ListLabel 1803"/>
    <w:qFormat/>
    <w:rPr>
      <w:rFonts w:cs="Times New Roman"/>
    </w:rPr>
  </w:style>
  <w:style w:type="character" w:styleId="ListLabel1804">
    <w:name w:val="ListLabel 1804"/>
    <w:qFormat/>
    <w:rPr>
      <w:rFonts w:cs="Times New Roman"/>
    </w:rPr>
  </w:style>
  <w:style w:type="character" w:styleId="ListLabel1805">
    <w:name w:val="ListLabel 1805"/>
    <w:qFormat/>
    <w:rPr>
      <w:rFonts w:cs="Times New Roman"/>
    </w:rPr>
  </w:style>
  <w:style w:type="character" w:styleId="ListLabel1806">
    <w:name w:val="ListLabel 1806"/>
    <w:qFormat/>
    <w:rPr>
      <w:rFonts w:cs="Times New Roman"/>
    </w:rPr>
  </w:style>
  <w:style w:type="character" w:styleId="ListLabel1807">
    <w:name w:val="ListLabel 1807"/>
    <w:qFormat/>
    <w:rPr>
      <w:rFonts w:cs="Times New Roman"/>
    </w:rPr>
  </w:style>
  <w:style w:type="character" w:styleId="ListLabel1808">
    <w:name w:val="ListLabel 1808"/>
    <w:qFormat/>
    <w:rPr>
      <w:rFonts w:cs="Times New Roman"/>
      <w:sz w:val="18"/>
    </w:rPr>
  </w:style>
  <w:style w:type="character" w:styleId="ListLabel1809">
    <w:name w:val="ListLabel 1809"/>
    <w:qFormat/>
    <w:rPr>
      <w:rFonts w:cs="Times New Roman"/>
    </w:rPr>
  </w:style>
  <w:style w:type="character" w:styleId="ListLabel1810">
    <w:name w:val="ListLabel 1810"/>
    <w:qFormat/>
    <w:rPr>
      <w:rFonts w:cs="Times New Roman"/>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cs="Times New Roman"/>
    </w:rPr>
  </w:style>
  <w:style w:type="character" w:styleId="ListLabel1814">
    <w:name w:val="ListLabel 1814"/>
    <w:qFormat/>
    <w:rPr>
      <w:rFonts w:cs="Times New Roman"/>
    </w:rPr>
  </w:style>
  <w:style w:type="character" w:styleId="ListLabel1815">
    <w:name w:val="ListLabel 1815"/>
    <w:qFormat/>
    <w:rPr>
      <w:rFonts w:cs="Times New Roman"/>
    </w:rPr>
  </w:style>
  <w:style w:type="character" w:styleId="ListLabel1816">
    <w:name w:val="ListLabel 1816"/>
    <w:qFormat/>
    <w:rPr>
      <w:rFonts w:cs="Times New Roman"/>
    </w:rPr>
  </w:style>
  <w:style w:type="character" w:styleId="ListLabel1817">
    <w:name w:val="ListLabel 1817"/>
    <w:qFormat/>
    <w:rPr>
      <w:rFonts w:ascii="Arial" w:hAnsi="Arial" w:cs="Times New Roman"/>
      <w:sz w:val="18"/>
    </w:rPr>
  </w:style>
  <w:style w:type="character" w:styleId="ListLabel1818">
    <w:name w:val="ListLabel 1818"/>
    <w:qFormat/>
    <w:rPr>
      <w:rFonts w:cs="Times New Roman"/>
    </w:rPr>
  </w:style>
  <w:style w:type="character" w:styleId="ListLabel1819">
    <w:name w:val="ListLabel 1819"/>
    <w:qFormat/>
    <w:rPr>
      <w:rFonts w:cs="Times New Roman"/>
    </w:rPr>
  </w:style>
  <w:style w:type="character" w:styleId="ListLabel1820">
    <w:name w:val="ListLabel 1820"/>
    <w:qFormat/>
    <w:rPr>
      <w:rFonts w:cs="Times New Roman"/>
    </w:rPr>
  </w:style>
  <w:style w:type="character" w:styleId="ListLabel1821">
    <w:name w:val="ListLabel 1821"/>
    <w:qFormat/>
    <w:rPr>
      <w:rFonts w:cs="Times New Roman"/>
    </w:rPr>
  </w:style>
  <w:style w:type="character" w:styleId="ListLabel1822">
    <w:name w:val="ListLabel 1822"/>
    <w:qFormat/>
    <w:rPr>
      <w:rFonts w:cs="Times New Roman"/>
    </w:rPr>
  </w:style>
  <w:style w:type="character" w:styleId="ListLabel1823">
    <w:name w:val="ListLabel 1823"/>
    <w:qFormat/>
    <w:rPr>
      <w:rFonts w:cs="Times New Roman"/>
    </w:rPr>
  </w:style>
  <w:style w:type="character" w:styleId="ListLabel1824">
    <w:name w:val="ListLabel 1824"/>
    <w:qFormat/>
    <w:rPr>
      <w:rFonts w:cs="Times New Roman"/>
    </w:rPr>
  </w:style>
  <w:style w:type="character" w:styleId="ListLabel1825">
    <w:name w:val="ListLabel 1825"/>
    <w:qFormat/>
    <w:rPr>
      <w:rFonts w:cs="Times New Roman"/>
    </w:rPr>
  </w:style>
  <w:style w:type="character" w:styleId="ListLabel1826">
    <w:name w:val="ListLabel 1826"/>
    <w:qFormat/>
    <w:rPr>
      <w:rFonts w:ascii="Arial" w:hAnsi="Arial" w:cs="Times New Roman"/>
      <w:sz w:val="18"/>
    </w:rPr>
  </w:style>
  <w:style w:type="character" w:styleId="ListLabel1827">
    <w:name w:val="ListLabel 1827"/>
    <w:qFormat/>
    <w:rPr>
      <w:rFonts w:cs="Times New Roman"/>
    </w:rPr>
  </w:style>
  <w:style w:type="character" w:styleId="ListLabel1828">
    <w:name w:val="ListLabel 1828"/>
    <w:qFormat/>
    <w:rPr>
      <w:rFonts w:cs="Times New Roman"/>
    </w:rPr>
  </w:style>
  <w:style w:type="character" w:styleId="ListLabel1829">
    <w:name w:val="ListLabel 1829"/>
    <w:qFormat/>
    <w:rPr>
      <w:rFonts w:cs="Times New Roman"/>
    </w:rPr>
  </w:style>
  <w:style w:type="character" w:styleId="ListLabel1830">
    <w:name w:val="ListLabel 1830"/>
    <w:qFormat/>
    <w:rPr>
      <w:rFonts w:cs="Times New Roman"/>
    </w:rPr>
  </w:style>
  <w:style w:type="character" w:styleId="ListLabel1831">
    <w:name w:val="ListLabel 1831"/>
    <w:qFormat/>
    <w:rPr>
      <w:rFonts w:cs="Times New Roman"/>
    </w:rPr>
  </w:style>
  <w:style w:type="character" w:styleId="ListLabel1832">
    <w:name w:val="ListLabel 1832"/>
    <w:qFormat/>
    <w:rPr>
      <w:rFonts w:cs="Times New Roman"/>
    </w:rPr>
  </w:style>
  <w:style w:type="character" w:styleId="ListLabel1833">
    <w:name w:val="ListLabel 1833"/>
    <w:qFormat/>
    <w:rPr>
      <w:rFonts w:cs="Times New Roman"/>
    </w:rPr>
  </w:style>
  <w:style w:type="character" w:styleId="ListLabel1834">
    <w:name w:val="ListLabel 1834"/>
    <w:qFormat/>
    <w:rPr>
      <w:rFonts w:cs="Times New Roman"/>
    </w:rPr>
  </w:style>
  <w:style w:type="character" w:styleId="ListLabel1835">
    <w:name w:val="ListLabel 1835"/>
    <w:qFormat/>
    <w:rPr>
      <w:rFonts w:ascii="Arial" w:hAnsi="Arial" w:cs="Times New Roman"/>
      <w:sz w:val="18"/>
    </w:rPr>
  </w:style>
  <w:style w:type="character" w:styleId="ListLabel1836">
    <w:name w:val="ListLabel 1836"/>
    <w:qFormat/>
    <w:rPr>
      <w:rFonts w:cs="Times New Roman"/>
    </w:rPr>
  </w:style>
  <w:style w:type="character" w:styleId="ListLabel1837">
    <w:name w:val="ListLabel 1837"/>
    <w:qFormat/>
    <w:rPr>
      <w:rFonts w:cs="Times New Roman"/>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cs="Times New Roman"/>
    </w:rPr>
  </w:style>
  <w:style w:type="character" w:styleId="ListLabel1841">
    <w:name w:val="ListLabel 1841"/>
    <w:qFormat/>
    <w:rPr>
      <w:rFonts w:cs="Times New Roman"/>
    </w:rPr>
  </w:style>
  <w:style w:type="character" w:styleId="ListLabel1842">
    <w:name w:val="ListLabel 1842"/>
    <w:qFormat/>
    <w:rPr>
      <w:rFonts w:cs="Times New Roman"/>
    </w:rPr>
  </w:style>
  <w:style w:type="character" w:styleId="ListLabel1843">
    <w:name w:val="ListLabel 1843"/>
    <w:qFormat/>
    <w:rPr>
      <w:rFonts w:cs="Times New Roman"/>
    </w:rPr>
  </w:style>
  <w:style w:type="character" w:styleId="ListLabel1844">
    <w:name w:val="ListLabel 1844"/>
    <w:qFormat/>
    <w:rPr>
      <w:rFonts w:cs="Times New Roman"/>
      <w:sz w:val="18"/>
    </w:rPr>
  </w:style>
  <w:style w:type="character" w:styleId="ListLabel1845">
    <w:name w:val="ListLabel 1845"/>
    <w:qFormat/>
    <w:rPr>
      <w:rFonts w:cs="Times New Roman"/>
    </w:rPr>
  </w:style>
  <w:style w:type="character" w:styleId="ListLabel1846">
    <w:name w:val="ListLabel 1846"/>
    <w:qFormat/>
    <w:rPr>
      <w:rFonts w:cs="Times New Roman"/>
    </w:rPr>
  </w:style>
  <w:style w:type="character" w:styleId="ListLabel1847">
    <w:name w:val="ListLabel 1847"/>
    <w:qFormat/>
    <w:rPr>
      <w:rFonts w:cs="Times New Roman"/>
    </w:rPr>
  </w:style>
  <w:style w:type="character" w:styleId="ListLabel1848">
    <w:name w:val="ListLabel 1848"/>
    <w:qFormat/>
    <w:rPr>
      <w:rFonts w:cs="Times New Roman"/>
    </w:rPr>
  </w:style>
  <w:style w:type="character" w:styleId="ListLabel1849">
    <w:name w:val="ListLabel 1849"/>
    <w:qFormat/>
    <w:rPr>
      <w:rFonts w:cs="Times New Roman"/>
    </w:rPr>
  </w:style>
  <w:style w:type="character" w:styleId="ListLabel1850">
    <w:name w:val="ListLabel 1850"/>
    <w:qFormat/>
    <w:rPr>
      <w:rFonts w:cs="Times New Roman"/>
    </w:rPr>
  </w:style>
  <w:style w:type="character" w:styleId="ListLabel1851">
    <w:name w:val="ListLabel 1851"/>
    <w:qFormat/>
    <w:rPr>
      <w:rFonts w:cs="Times New Roman"/>
    </w:rPr>
  </w:style>
  <w:style w:type="character" w:styleId="ListLabel1852">
    <w:name w:val="ListLabel 1852"/>
    <w:qFormat/>
    <w:rPr>
      <w:rFonts w:cs="Times New Roman"/>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cs="OpenSymbol"/>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ascii="Arial" w:hAnsi="Arial" w:cs="Arial"/>
      <w:i/>
      <w:iCs/>
      <w:color w:val="2257C7"/>
      <w:sz w:val="24"/>
      <w:szCs w:val="24"/>
    </w:rPr>
  </w:style>
  <w:style w:type="character" w:styleId="ListLabel1863">
    <w:name w:val="ListLabel 1863"/>
    <w:qFormat/>
    <w:rPr>
      <w:rFonts w:ascii="Verdana" w:hAnsi="Verdana" w:cs="Arial"/>
      <w:b/>
      <w:bCs/>
      <w:color w:val="2257C7"/>
      <w:sz w:val="26"/>
      <w:szCs w:val="26"/>
    </w:rPr>
  </w:style>
  <w:style w:type="character" w:styleId="ListLabel1864">
    <w:name w:val="ListLabel 1864"/>
    <w:qFormat/>
    <w:rPr>
      <w:rFonts w:ascii="Verdana" w:hAnsi="Verdana" w:cs="Arial"/>
      <w:color w:val="2257C7"/>
      <w:sz w:val="26"/>
      <w:szCs w:val="26"/>
      <w:u w:val="single"/>
    </w:rPr>
  </w:style>
  <w:style w:type="character" w:styleId="ListLabel1865">
    <w:name w:val="ListLabel 1865"/>
    <w:qFormat/>
    <w:rPr>
      <w:rFonts w:ascii="Verdana" w:hAnsi="Verdana" w:cs="Arial"/>
      <w:color w:val="2257C7"/>
      <w:sz w:val="26"/>
      <w:szCs w:val="26"/>
      <w:u w:val="single"/>
      <w:lang w:val="ru-RU"/>
    </w:rPr>
  </w:style>
  <w:style w:type="character" w:styleId="ListLabel1866">
    <w:name w:val="ListLabel 1866"/>
    <w:qFormat/>
    <w:rPr>
      <w:rFonts w:ascii="Arial" w:hAnsi="Arial" w:cs="Arial"/>
      <w:color w:val="000000"/>
      <w:sz w:val="26"/>
      <w:szCs w:val="26"/>
    </w:rPr>
  </w:style>
  <w:style w:type="character" w:styleId="ListLabel1867">
    <w:name w:val="ListLabel 1867"/>
    <w:qFormat/>
    <w:rPr>
      <w:rFonts w:ascii="Arial" w:hAnsi="Arial" w:cs="Arial"/>
      <w:b/>
      <w:bCs/>
      <w:i w:val="false"/>
      <w:iCs w:val="false"/>
      <w:color w:val="2257C7"/>
      <w:sz w:val="28"/>
      <w:szCs w:val="28"/>
      <w:u w:val="single"/>
    </w:rPr>
  </w:style>
  <w:style w:type="character" w:styleId="ListLabel1868">
    <w:name w:val="ListLabel 1868"/>
    <w:qFormat/>
    <w:rPr>
      <w:rFonts w:ascii="Arial" w:hAnsi="Arial" w:cs="Arial"/>
      <w:color w:val="000000"/>
      <w:sz w:val="18"/>
      <w:szCs w:val="18"/>
      <w:u w:val="single"/>
    </w:rPr>
  </w:style>
  <w:style w:type="character" w:styleId="ListLabel1869">
    <w:name w:val="ListLabel 1869"/>
    <w:qFormat/>
    <w:rPr>
      <w:sz w:val="28"/>
    </w:rPr>
  </w:style>
  <w:style w:type="character" w:styleId="ListLabel1870">
    <w:name w:val="ListLabel 1870"/>
    <w:qFormat/>
    <w:rPr/>
  </w:style>
  <w:style w:type="character" w:styleId="ListLabel1871">
    <w:name w:val="ListLabel 1871"/>
    <w:qFormat/>
    <w:rPr>
      <w:rFonts w:ascii="Arial" w:hAnsi="Arial" w:cs="Arial"/>
      <w:color w:val="2257C7"/>
      <w:sz w:val="18"/>
      <w:szCs w:val="18"/>
      <w:u w:val="single"/>
    </w:rPr>
  </w:style>
  <w:style w:type="character" w:styleId="ListLabel1872">
    <w:name w:val="ListLabel 1872"/>
    <w:qFormat/>
    <w:rPr>
      <w:rFonts w:ascii="Arial" w:hAnsi="Arial" w:cs="Arial"/>
      <w:color w:val="2257C7"/>
      <w:sz w:val="18"/>
      <w:szCs w:val="18"/>
      <w:u w:val="single"/>
      <w:lang w:val="en-US"/>
    </w:rPr>
  </w:style>
  <w:style w:type="character" w:styleId="ListLabel1873">
    <w:name w:val="ListLabel 1873"/>
    <w:qFormat/>
    <w:rPr>
      <w:b w:val="false"/>
      <w:i w:val="false"/>
      <w:strike w:val="false"/>
      <w:dstrike w:val="false"/>
      <w:color w:val="0000FF"/>
      <w:sz w:val="16"/>
      <w:szCs w:val="16"/>
      <w:u w:val="none"/>
    </w:rPr>
  </w:style>
  <w:style w:type="character" w:styleId="ListLabel1874">
    <w:name w:val="ListLabel 1874"/>
    <w:qFormat/>
    <w:rPr>
      <w:color w:val="0000FF"/>
      <w:sz w:val="14"/>
      <w:szCs w:val="14"/>
    </w:rPr>
  </w:style>
  <w:style w:type="character" w:styleId="ListLabel1875">
    <w:name w:val="ListLabel 1875"/>
    <w:qFormat/>
    <w:rPr>
      <w:rFonts w:ascii="Arial" w:hAnsi="Arial" w:cs="Symbol"/>
      <w:sz w:val="18"/>
    </w:rPr>
  </w:style>
  <w:style w:type="character" w:styleId="ListLabel1876">
    <w:name w:val="ListLabel 1876"/>
    <w:qFormat/>
    <w:rPr>
      <w:rFonts w:cs="Courier New"/>
      <w:sz w:val="20"/>
    </w:rPr>
  </w:style>
  <w:style w:type="character" w:styleId="ListLabel1877">
    <w:name w:val="ListLabel 1877"/>
    <w:qFormat/>
    <w:rPr>
      <w:rFonts w:cs="Wingdings"/>
      <w:sz w:val="20"/>
    </w:rPr>
  </w:style>
  <w:style w:type="character" w:styleId="ListLabel1878">
    <w:name w:val="ListLabel 1878"/>
    <w:qFormat/>
    <w:rPr>
      <w:rFonts w:cs="Wingdings"/>
      <w:sz w:val="20"/>
    </w:rPr>
  </w:style>
  <w:style w:type="character" w:styleId="ListLabel1879">
    <w:name w:val="ListLabel 1879"/>
    <w:qFormat/>
    <w:rPr>
      <w:rFonts w:cs="Wingdings"/>
      <w:sz w:val="20"/>
    </w:rPr>
  </w:style>
  <w:style w:type="character" w:styleId="ListLabel1880">
    <w:name w:val="ListLabel 1880"/>
    <w:qFormat/>
    <w:rPr>
      <w:rFonts w:cs="Wingdings"/>
      <w:sz w:val="20"/>
    </w:rPr>
  </w:style>
  <w:style w:type="character" w:styleId="ListLabel1881">
    <w:name w:val="ListLabel 1881"/>
    <w:qFormat/>
    <w:rPr>
      <w:rFonts w:cs="Wingdings"/>
      <w:sz w:val="20"/>
    </w:rPr>
  </w:style>
  <w:style w:type="character" w:styleId="ListLabel1882">
    <w:name w:val="ListLabel 1882"/>
    <w:qFormat/>
    <w:rPr>
      <w:rFonts w:cs="Wingdings"/>
      <w:sz w:val="20"/>
    </w:rPr>
  </w:style>
  <w:style w:type="character" w:styleId="ListLabel1883">
    <w:name w:val="ListLabel 1883"/>
    <w:qFormat/>
    <w:rPr>
      <w:rFonts w:cs="Wingdings"/>
      <w:sz w:val="20"/>
    </w:rPr>
  </w:style>
  <w:style w:type="character" w:styleId="ListLabel1884">
    <w:name w:val="ListLabel 1884"/>
    <w:qFormat/>
    <w:rPr>
      <w:rFonts w:ascii="Arial" w:hAnsi="Arial" w:cs="Symbol"/>
      <w:sz w:val="18"/>
    </w:rPr>
  </w:style>
  <w:style w:type="character" w:styleId="ListLabel1885">
    <w:name w:val="ListLabel 1885"/>
    <w:qFormat/>
    <w:rPr>
      <w:rFonts w:cs="Courier New"/>
      <w:sz w:val="20"/>
    </w:rPr>
  </w:style>
  <w:style w:type="character" w:styleId="ListLabel1886">
    <w:name w:val="ListLabel 1886"/>
    <w:qFormat/>
    <w:rPr>
      <w:rFonts w:cs="Wingdings"/>
      <w:sz w:val="20"/>
    </w:rPr>
  </w:style>
  <w:style w:type="character" w:styleId="ListLabel1887">
    <w:name w:val="ListLabel 1887"/>
    <w:qFormat/>
    <w:rPr>
      <w:rFonts w:cs="Wingdings"/>
      <w:sz w:val="20"/>
    </w:rPr>
  </w:style>
  <w:style w:type="character" w:styleId="ListLabel1888">
    <w:name w:val="ListLabel 1888"/>
    <w:qFormat/>
    <w:rPr>
      <w:rFonts w:cs="Wingdings"/>
      <w:sz w:val="20"/>
    </w:rPr>
  </w:style>
  <w:style w:type="character" w:styleId="ListLabel1889">
    <w:name w:val="ListLabel 1889"/>
    <w:qFormat/>
    <w:rPr>
      <w:rFonts w:cs="Wingdings"/>
      <w:sz w:val="20"/>
    </w:rPr>
  </w:style>
  <w:style w:type="character" w:styleId="ListLabel1890">
    <w:name w:val="ListLabel 1890"/>
    <w:qFormat/>
    <w:rPr>
      <w:rFonts w:cs="Wingdings"/>
      <w:sz w:val="20"/>
    </w:rPr>
  </w:style>
  <w:style w:type="character" w:styleId="ListLabel1891">
    <w:name w:val="ListLabel 1891"/>
    <w:qFormat/>
    <w:rPr>
      <w:rFonts w:cs="Wingdings"/>
      <w:sz w:val="20"/>
    </w:rPr>
  </w:style>
  <w:style w:type="character" w:styleId="ListLabel1892">
    <w:name w:val="ListLabel 1892"/>
    <w:qFormat/>
    <w:rPr>
      <w:rFonts w:cs="Wingdings"/>
      <w:sz w:val="20"/>
    </w:rPr>
  </w:style>
  <w:style w:type="character" w:styleId="ListLabel1893">
    <w:name w:val="ListLabel 1893"/>
    <w:qFormat/>
    <w:rPr>
      <w:rFonts w:ascii="Arial" w:hAnsi="Arial" w:cs="Symbol"/>
      <w:sz w:val="18"/>
    </w:rPr>
  </w:style>
  <w:style w:type="character" w:styleId="ListLabel1894">
    <w:name w:val="ListLabel 1894"/>
    <w:qFormat/>
    <w:rPr>
      <w:rFonts w:cs="Courier New"/>
      <w:sz w:val="20"/>
    </w:rPr>
  </w:style>
  <w:style w:type="character" w:styleId="ListLabel1895">
    <w:name w:val="ListLabel 1895"/>
    <w:qFormat/>
    <w:rPr>
      <w:rFonts w:cs="Wingdings"/>
      <w:sz w:val="20"/>
    </w:rPr>
  </w:style>
  <w:style w:type="character" w:styleId="ListLabel1896">
    <w:name w:val="ListLabel 1896"/>
    <w:qFormat/>
    <w:rPr>
      <w:rFonts w:cs="Wingdings"/>
      <w:sz w:val="20"/>
    </w:rPr>
  </w:style>
  <w:style w:type="character" w:styleId="ListLabel1897">
    <w:name w:val="ListLabel 1897"/>
    <w:qFormat/>
    <w:rPr>
      <w:rFonts w:cs="Wingdings"/>
      <w:sz w:val="20"/>
    </w:rPr>
  </w:style>
  <w:style w:type="character" w:styleId="ListLabel1898">
    <w:name w:val="ListLabel 1898"/>
    <w:qFormat/>
    <w:rPr>
      <w:rFonts w:cs="Wingdings"/>
      <w:sz w:val="20"/>
    </w:rPr>
  </w:style>
  <w:style w:type="character" w:styleId="ListLabel1899">
    <w:name w:val="ListLabel 1899"/>
    <w:qFormat/>
    <w:rPr>
      <w:rFonts w:cs="Wingdings"/>
      <w:sz w:val="20"/>
    </w:rPr>
  </w:style>
  <w:style w:type="character" w:styleId="ListLabel1900">
    <w:name w:val="ListLabel 1900"/>
    <w:qFormat/>
    <w:rPr>
      <w:rFonts w:cs="Wingdings"/>
      <w:sz w:val="20"/>
    </w:rPr>
  </w:style>
  <w:style w:type="character" w:styleId="ListLabel1901">
    <w:name w:val="ListLabel 1901"/>
    <w:qFormat/>
    <w:rPr>
      <w:rFonts w:cs="Wingdings"/>
      <w:sz w:val="20"/>
    </w:rPr>
  </w:style>
  <w:style w:type="character" w:styleId="ListLabel1902">
    <w:name w:val="ListLabel 1902"/>
    <w:qFormat/>
    <w:rPr>
      <w:rFonts w:ascii="Arial" w:hAnsi="Arial" w:cs="Symbol"/>
      <w:sz w:val="18"/>
    </w:rPr>
  </w:style>
  <w:style w:type="character" w:styleId="ListLabel1903">
    <w:name w:val="ListLabel 1903"/>
    <w:qFormat/>
    <w:rPr>
      <w:rFonts w:cs="Courier New"/>
      <w:sz w:val="20"/>
    </w:rPr>
  </w:style>
  <w:style w:type="character" w:styleId="ListLabel1904">
    <w:name w:val="ListLabel 1904"/>
    <w:qFormat/>
    <w:rPr>
      <w:rFonts w:cs="Wingdings"/>
      <w:sz w:val="20"/>
    </w:rPr>
  </w:style>
  <w:style w:type="character" w:styleId="ListLabel1905">
    <w:name w:val="ListLabel 1905"/>
    <w:qFormat/>
    <w:rPr>
      <w:rFonts w:cs="Wingdings"/>
      <w:sz w:val="20"/>
    </w:rPr>
  </w:style>
  <w:style w:type="character" w:styleId="ListLabel1906">
    <w:name w:val="ListLabel 1906"/>
    <w:qFormat/>
    <w:rPr>
      <w:rFonts w:cs="Wingdings"/>
      <w:sz w:val="20"/>
    </w:rPr>
  </w:style>
  <w:style w:type="character" w:styleId="ListLabel1907">
    <w:name w:val="ListLabel 1907"/>
    <w:qFormat/>
    <w:rPr>
      <w:rFonts w:cs="Wingdings"/>
      <w:sz w:val="20"/>
    </w:rPr>
  </w:style>
  <w:style w:type="character" w:styleId="ListLabel1908">
    <w:name w:val="ListLabel 1908"/>
    <w:qFormat/>
    <w:rPr>
      <w:rFonts w:cs="Wingdings"/>
      <w:sz w:val="20"/>
    </w:rPr>
  </w:style>
  <w:style w:type="character" w:styleId="ListLabel1909">
    <w:name w:val="ListLabel 1909"/>
    <w:qFormat/>
    <w:rPr>
      <w:rFonts w:cs="Wingdings"/>
      <w:sz w:val="20"/>
    </w:rPr>
  </w:style>
  <w:style w:type="character" w:styleId="ListLabel1910">
    <w:name w:val="ListLabel 1910"/>
    <w:qFormat/>
    <w:rPr>
      <w:rFonts w:cs="Wingdings"/>
      <w:sz w:val="20"/>
    </w:rPr>
  </w:style>
  <w:style w:type="character" w:styleId="ListLabel1911">
    <w:name w:val="ListLabel 1911"/>
    <w:qFormat/>
    <w:rPr>
      <w:rFonts w:ascii="Arial" w:hAnsi="Arial" w:cs="Symbol"/>
      <w:sz w:val="18"/>
    </w:rPr>
  </w:style>
  <w:style w:type="character" w:styleId="ListLabel1912">
    <w:name w:val="ListLabel 1912"/>
    <w:qFormat/>
    <w:rPr>
      <w:rFonts w:cs="Courier New"/>
      <w:sz w:val="20"/>
    </w:rPr>
  </w:style>
  <w:style w:type="character" w:styleId="ListLabel1913">
    <w:name w:val="ListLabel 1913"/>
    <w:qFormat/>
    <w:rPr>
      <w:rFonts w:cs="Wingdings"/>
      <w:sz w:val="20"/>
    </w:rPr>
  </w:style>
  <w:style w:type="character" w:styleId="ListLabel1914">
    <w:name w:val="ListLabel 1914"/>
    <w:qFormat/>
    <w:rPr>
      <w:rFonts w:cs="Wingdings"/>
      <w:sz w:val="20"/>
    </w:rPr>
  </w:style>
  <w:style w:type="character" w:styleId="ListLabel1915">
    <w:name w:val="ListLabel 1915"/>
    <w:qFormat/>
    <w:rPr>
      <w:rFonts w:cs="Wingdings"/>
      <w:sz w:val="20"/>
    </w:rPr>
  </w:style>
  <w:style w:type="character" w:styleId="ListLabel1916">
    <w:name w:val="ListLabel 1916"/>
    <w:qFormat/>
    <w:rPr>
      <w:rFonts w:cs="Wingdings"/>
      <w:sz w:val="20"/>
    </w:rPr>
  </w:style>
  <w:style w:type="character" w:styleId="ListLabel1917">
    <w:name w:val="ListLabel 1917"/>
    <w:qFormat/>
    <w:rPr>
      <w:rFonts w:cs="Wingdings"/>
      <w:sz w:val="20"/>
    </w:rPr>
  </w:style>
  <w:style w:type="character" w:styleId="ListLabel1918">
    <w:name w:val="ListLabel 1918"/>
    <w:qFormat/>
    <w:rPr>
      <w:rFonts w:cs="Wingdings"/>
      <w:sz w:val="20"/>
    </w:rPr>
  </w:style>
  <w:style w:type="character" w:styleId="ListLabel1919">
    <w:name w:val="ListLabel 1919"/>
    <w:qFormat/>
    <w:rPr>
      <w:rFonts w:cs="Wingdings"/>
      <w:sz w:val="20"/>
    </w:rPr>
  </w:style>
  <w:style w:type="character" w:styleId="ListLabel1920">
    <w:name w:val="ListLabel 1920"/>
    <w:qFormat/>
    <w:rPr>
      <w:rFonts w:ascii="Arial" w:hAnsi="Arial" w:cs="Times New Roman"/>
      <w:sz w:val="18"/>
    </w:rPr>
  </w:style>
  <w:style w:type="character" w:styleId="ListLabel1921">
    <w:name w:val="ListLabel 1921"/>
    <w:qFormat/>
    <w:rPr>
      <w:rFonts w:cs="Times New Roman"/>
    </w:rPr>
  </w:style>
  <w:style w:type="character" w:styleId="ListLabel1922">
    <w:name w:val="ListLabel 1922"/>
    <w:qFormat/>
    <w:rPr>
      <w:rFonts w:cs="Times New Roman"/>
    </w:rPr>
  </w:style>
  <w:style w:type="character" w:styleId="ListLabel1923">
    <w:name w:val="ListLabel 1923"/>
    <w:qFormat/>
    <w:rPr>
      <w:rFonts w:cs="Times New Roman"/>
    </w:rPr>
  </w:style>
  <w:style w:type="character" w:styleId="ListLabel1924">
    <w:name w:val="ListLabel 1924"/>
    <w:qFormat/>
    <w:rPr>
      <w:rFonts w:cs="Times New Roman"/>
    </w:rPr>
  </w:style>
  <w:style w:type="character" w:styleId="ListLabel1925">
    <w:name w:val="ListLabel 1925"/>
    <w:qFormat/>
    <w:rPr>
      <w:rFonts w:cs="Times New Roman"/>
    </w:rPr>
  </w:style>
  <w:style w:type="character" w:styleId="ListLabel1926">
    <w:name w:val="ListLabel 1926"/>
    <w:qFormat/>
    <w:rPr>
      <w:rFonts w:cs="Times New Roman"/>
    </w:rPr>
  </w:style>
  <w:style w:type="character" w:styleId="ListLabel1927">
    <w:name w:val="ListLabel 1927"/>
    <w:qFormat/>
    <w:rPr>
      <w:rFonts w:cs="Times New Roman"/>
    </w:rPr>
  </w:style>
  <w:style w:type="character" w:styleId="ListLabel1928">
    <w:name w:val="ListLabel 1928"/>
    <w:qFormat/>
    <w:rPr>
      <w:rFonts w:cs="Times New Roman"/>
    </w:rPr>
  </w:style>
  <w:style w:type="character" w:styleId="ListLabel1929">
    <w:name w:val="ListLabel 1929"/>
    <w:qFormat/>
    <w:rPr>
      <w:rFonts w:ascii="Arial" w:hAnsi="Arial" w:cs="Times New Roman"/>
      <w:sz w:val="18"/>
    </w:rPr>
  </w:style>
  <w:style w:type="character" w:styleId="ListLabel1930">
    <w:name w:val="ListLabel 1930"/>
    <w:qFormat/>
    <w:rPr>
      <w:rFonts w:cs="Times New Roman"/>
    </w:rPr>
  </w:style>
  <w:style w:type="character" w:styleId="ListLabel1931">
    <w:name w:val="ListLabel 1931"/>
    <w:qFormat/>
    <w:rPr>
      <w:rFonts w:cs="Times New Roman"/>
    </w:rPr>
  </w:style>
  <w:style w:type="character" w:styleId="ListLabel1932">
    <w:name w:val="ListLabel 1932"/>
    <w:qFormat/>
    <w:rPr>
      <w:rFonts w:cs="Times New Roman"/>
    </w:rPr>
  </w:style>
  <w:style w:type="character" w:styleId="ListLabel1933">
    <w:name w:val="ListLabel 1933"/>
    <w:qFormat/>
    <w:rPr>
      <w:rFonts w:cs="Times New Roman"/>
    </w:rPr>
  </w:style>
  <w:style w:type="character" w:styleId="ListLabel1934">
    <w:name w:val="ListLabel 1934"/>
    <w:qFormat/>
    <w:rPr>
      <w:rFonts w:cs="Times New Roman"/>
    </w:rPr>
  </w:style>
  <w:style w:type="character" w:styleId="ListLabel1935">
    <w:name w:val="ListLabel 1935"/>
    <w:qFormat/>
    <w:rPr>
      <w:rFonts w:cs="Times New Roman"/>
    </w:rPr>
  </w:style>
  <w:style w:type="character" w:styleId="ListLabel1936">
    <w:name w:val="ListLabel 1936"/>
    <w:qFormat/>
    <w:rPr>
      <w:rFonts w:cs="Times New Roman"/>
    </w:rPr>
  </w:style>
  <w:style w:type="character" w:styleId="ListLabel1937">
    <w:name w:val="ListLabel 1937"/>
    <w:qFormat/>
    <w:rPr>
      <w:rFonts w:cs="Times New Roman"/>
    </w:rPr>
  </w:style>
  <w:style w:type="character" w:styleId="ListLabel1938">
    <w:name w:val="ListLabel 1938"/>
    <w:qFormat/>
    <w:rPr>
      <w:rFonts w:ascii="Arial" w:hAnsi="Arial" w:cs="Times New Roman"/>
      <w:sz w:val="18"/>
    </w:rPr>
  </w:style>
  <w:style w:type="character" w:styleId="ListLabel1939">
    <w:name w:val="ListLabel 1939"/>
    <w:qFormat/>
    <w:rPr>
      <w:rFonts w:cs="Times New Roman"/>
    </w:rPr>
  </w:style>
  <w:style w:type="character" w:styleId="ListLabel1940">
    <w:name w:val="ListLabel 1940"/>
    <w:qFormat/>
    <w:rPr>
      <w:rFonts w:cs="Times New Roman"/>
    </w:rPr>
  </w:style>
  <w:style w:type="character" w:styleId="ListLabel1941">
    <w:name w:val="ListLabel 1941"/>
    <w:qFormat/>
    <w:rPr>
      <w:rFonts w:cs="Times New Roman"/>
    </w:rPr>
  </w:style>
  <w:style w:type="character" w:styleId="ListLabel1942">
    <w:name w:val="ListLabel 1942"/>
    <w:qFormat/>
    <w:rPr>
      <w:rFonts w:cs="Times New Roman"/>
    </w:rPr>
  </w:style>
  <w:style w:type="character" w:styleId="ListLabel1943">
    <w:name w:val="ListLabel 1943"/>
    <w:qFormat/>
    <w:rPr>
      <w:rFonts w:cs="Times New Roman"/>
    </w:rPr>
  </w:style>
  <w:style w:type="character" w:styleId="ListLabel1944">
    <w:name w:val="ListLabel 1944"/>
    <w:qFormat/>
    <w:rPr>
      <w:rFonts w:cs="Times New Roman"/>
    </w:rPr>
  </w:style>
  <w:style w:type="character" w:styleId="ListLabel1945">
    <w:name w:val="ListLabel 1945"/>
    <w:qFormat/>
    <w:rPr>
      <w:rFonts w:cs="Times New Roman"/>
    </w:rPr>
  </w:style>
  <w:style w:type="character" w:styleId="ListLabel1946">
    <w:name w:val="ListLabel 1946"/>
    <w:qFormat/>
    <w:rPr>
      <w:rFonts w:cs="Times New Roman"/>
    </w:rPr>
  </w:style>
  <w:style w:type="character" w:styleId="ListLabel1947">
    <w:name w:val="ListLabel 1947"/>
    <w:qFormat/>
    <w:rPr>
      <w:rFonts w:ascii="Arial" w:hAnsi="Arial" w:cs="Times New Roman"/>
      <w:sz w:val="18"/>
    </w:rPr>
  </w:style>
  <w:style w:type="character" w:styleId="ListLabel1948">
    <w:name w:val="ListLabel 1948"/>
    <w:qFormat/>
    <w:rPr>
      <w:rFonts w:cs="Times New Roman"/>
    </w:rPr>
  </w:style>
  <w:style w:type="character" w:styleId="ListLabel1949">
    <w:name w:val="ListLabel 1949"/>
    <w:qFormat/>
    <w:rPr>
      <w:rFonts w:cs="Times New Roman"/>
    </w:rPr>
  </w:style>
  <w:style w:type="character" w:styleId="ListLabel1950">
    <w:name w:val="ListLabel 1950"/>
    <w:qFormat/>
    <w:rPr>
      <w:rFonts w:cs="Times New Roman"/>
    </w:rPr>
  </w:style>
  <w:style w:type="character" w:styleId="ListLabel1951">
    <w:name w:val="ListLabel 1951"/>
    <w:qFormat/>
    <w:rPr>
      <w:rFonts w:cs="Times New Roman"/>
    </w:rPr>
  </w:style>
  <w:style w:type="character" w:styleId="ListLabel1952">
    <w:name w:val="ListLabel 1952"/>
    <w:qFormat/>
    <w:rPr>
      <w:rFonts w:cs="Times New Roman"/>
    </w:rPr>
  </w:style>
  <w:style w:type="character" w:styleId="ListLabel1953">
    <w:name w:val="ListLabel 1953"/>
    <w:qFormat/>
    <w:rPr>
      <w:rFonts w:cs="Times New Roman"/>
    </w:rPr>
  </w:style>
  <w:style w:type="character" w:styleId="ListLabel1954">
    <w:name w:val="ListLabel 1954"/>
    <w:qFormat/>
    <w:rPr>
      <w:rFonts w:cs="Times New Roman"/>
    </w:rPr>
  </w:style>
  <w:style w:type="character" w:styleId="ListLabel1955">
    <w:name w:val="ListLabel 1955"/>
    <w:qFormat/>
    <w:rPr>
      <w:rFonts w:cs="Times New Roman"/>
    </w:rPr>
  </w:style>
  <w:style w:type="character" w:styleId="ListLabel1956">
    <w:name w:val="ListLabel 1956"/>
    <w:qFormat/>
    <w:rPr>
      <w:rFonts w:ascii="Arial" w:hAnsi="Arial" w:cs="Times New Roman"/>
      <w:sz w:val="18"/>
    </w:rPr>
  </w:style>
  <w:style w:type="character" w:styleId="ListLabel1957">
    <w:name w:val="ListLabel 1957"/>
    <w:qFormat/>
    <w:rPr>
      <w:rFonts w:cs="Times New Roman"/>
    </w:rPr>
  </w:style>
  <w:style w:type="character" w:styleId="ListLabel1958">
    <w:name w:val="ListLabel 1958"/>
    <w:qFormat/>
    <w:rPr>
      <w:rFonts w:cs="Times New Roman"/>
    </w:rPr>
  </w:style>
  <w:style w:type="character" w:styleId="ListLabel1959">
    <w:name w:val="ListLabel 1959"/>
    <w:qFormat/>
    <w:rPr>
      <w:rFonts w:cs="Times New Roman"/>
    </w:rPr>
  </w:style>
  <w:style w:type="character" w:styleId="ListLabel1960">
    <w:name w:val="ListLabel 1960"/>
    <w:qFormat/>
    <w:rPr>
      <w:rFonts w:cs="Times New Roman"/>
    </w:rPr>
  </w:style>
  <w:style w:type="character" w:styleId="ListLabel1961">
    <w:name w:val="ListLabel 1961"/>
    <w:qFormat/>
    <w:rPr>
      <w:rFonts w:cs="Times New Roman"/>
    </w:rPr>
  </w:style>
  <w:style w:type="character" w:styleId="ListLabel1962">
    <w:name w:val="ListLabel 1962"/>
    <w:qFormat/>
    <w:rPr>
      <w:rFonts w:cs="Times New Roman"/>
    </w:rPr>
  </w:style>
  <w:style w:type="character" w:styleId="ListLabel1963">
    <w:name w:val="ListLabel 1963"/>
    <w:qFormat/>
    <w:rPr>
      <w:rFonts w:cs="Times New Roman"/>
    </w:rPr>
  </w:style>
  <w:style w:type="character" w:styleId="ListLabel1964">
    <w:name w:val="ListLabel 1964"/>
    <w:qFormat/>
    <w:rPr>
      <w:rFonts w:cs="Times New Roman"/>
    </w:rPr>
  </w:style>
  <w:style w:type="character" w:styleId="ListLabel1965">
    <w:name w:val="ListLabel 1965"/>
    <w:qFormat/>
    <w:rPr>
      <w:rFonts w:ascii="Arial" w:hAnsi="Arial" w:cs="Times New Roman"/>
      <w:sz w:val="18"/>
    </w:rPr>
  </w:style>
  <w:style w:type="character" w:styleId="ListLabel1966">
    <w:name w:val="ListLabel 1966"/>
    <w:qFormat/>
    <w:rPr>
      <w:rFonts w:cs="Times New Roman"/>
    </w:rPr>
  </w:style>
  <w:style w:type="character" w:styleId="ListLabel1967">
    <w:name w:val="ListLabel 1967"/>
    <w:qFormat/>
    <w:rPr>
      <w:rFonts w:cs="Times New Roman"/>
    </w:rPr>
  </w:style>
  <w:style w:type="character" w:styleId="ListLabel1968">
    <w:name w:val="ListLabel 1968"/>
    <w:qFormat/>
    <w:rPr>
      <w:rFonts w:cs="Times New Roman"/>
    </w:rPr>
  </w:style>
  <w:style w:type="character" w:styleId="ListLabel1969">
    <w:name w:val="ListLabel 1969"/>
    <w:qFormat/>
    <w:rPr>
      <w:rFonts w:cs="Times New Roman"/>
    </w:rPr>
  </w:style>
  <w:style w:type="character" w:styleId="ListLabel1970">
    <w:name w:val="ListLabel 1970"/>
    <w:qFormat/>
    <w:rPr>
      <w:rFonts w:cs="Times New Roman"/>
    </w:rPr>
  </w:style>
  <w:style w:type="character" w:styleId="ListLabel1971">
    <w:name w:val="ListLabel 1971"/>
    <w:qFormat/>
    <w:rPr>
      <w:rFonts w:cs="Times New Roman"/>
    </w:rPr>
  </w:style>
  <w:style w:type="character" w:styleId="ListLabel1972">
    <w:name w:val="ListLabel 1972"/>
    <w:qFormat/>
    <w:rPr>
      <w:rFonts w:cs="Times New Roman"/>
    </w:rPr>
  </w:style>
  <w:style w:type="character" w:styleId="ListLabel1973">
    <w:name w:val="ListLabel 1973"/>
    <w:qFormat/>
    <w:rPr>
      <w:rFonts w:cs="Times New Roman"/>
    </w:rPr>
  </w:style>
  <w:style w:type="character" w:styleId="ListLabel1974">
    <w:name w:val="ListLabel 1974"/>
    <w:qFormat/>
    <w:rPr>
      <w:rFonts w:cs="Times New Roman"/>
      <w:sz w:val="18"/>
    </w:rPr>
  </w:style>
  <w:style w:type="character" w:styleId="ListLabel1975">
    <w:name w:val="ListLabel 1975"/>
    <w:qFormat/>
    <w:rPr>
      <w:rFonts w:cs="Times New Roman"/>
    </w:rPr>
  </w:style>
  <w:style w:type="character" w:styleId="ListLabel1976">
    <w:name w:val="ListLabel 1976"/>
    <w:qFormat/>
    <w:rPr>
      <w:rFonts w:cs="Times New Roman"/>
    </w:rPr>
  </w:style>
  <w:style w:type="character" w:styleId="ListLabel1977">
    <w:name w:val="ListLabel 1977"/>
    <w:qFormat/>
    <w:rPr>
      <w:rFonts w:cs="Times New Roman"/>
    </w:rPr>
  </w:style>
  <w:style w:type="character" w:styleId="ListLabel1978">
    <w:name w:val="ListLabel 1978"/>
    <w:qFormat/>
    <w:rPr>
      <w:rFonts w:cs="Times New Roman"/>
    </w:rPr>
  </w:style>
  <w:style w:type="character" w:styleId="ListLabel1979">
    <w:name w:val="ListLabel 1979"/>
    <w:qFormat/>
    <w:rPr>
      <w:rFonts w:cs="Times New Roman"/>
    </w:rPr>
  </w:style>
  <w:style w:type="character" w:styleId="ListLabel1980">
    <w:name w:val="ListLabel 1980"/>
    <w:qFormat/>
    <w:rPr>
      <w:rFonts w:cs="Times New Roman"/>
    </w:rPr>
  </w:style>
  <w:style w:type="character" w:styleId="ListLabel1981">
    <w:name w:val="ListLabel 1981"/>
    <w:qFormat/>
    <w:rPr>
      <w:rFonts w:cs="Times New Roman"/>
    </w:rPr>
  </w:style>
  <w:style w:type="character" w:styleId="ListLabel1982">
    <w:name w:val="ListLabel 1982"/>
    <w:qFormat/>
    <w:rPr>
      <w:rFonts w:cs="Times New Roman"/>
    </w:rPr>
  </w:style>
  <w:style w:type="character" w:styleId="ListLabel1983">
    <w:name w:val="ListLabel 1983"/>
    <w:qFormat/>
    <w:rPr>
      <w:rFonts w:ascii="Arial" w:hAnsi="Arial" w:cs="Times New Roman"/>
      <w:sz w:val="18"/>
    </w:rPr>
  </w:style>
  <w:style w:type="character" w:styleId="ListLabel1984">
    <w:name w:val="ListLabel 1984"/>
    <w:qFormat/>
    <w:rPr>
      <w:rFonts w:cs="Times New Roman"/>
    </w:rPr>
  </w:style>
  <w:style w:type="character" w:styleId="ListLabel1985">
    <w:name w:val="ListLabel 1985"/>
    <w:qFormat/>
    <w:rPr>
      <w:rFonts w:cs="Times New Roman"/>
    </w:rPr>
  </w:style>
  <w:style w:type="character" w:styleId="ListLabel1986">
    <w:name w:val="ListLabel 1986"/>
    <w:qFormat/>
    <w:rPr>
      <w:rFonts w:cs="Times New Roman"/>
    </w:rPr>
  </w:style>
  <w:style w:type="character" w:styleId="ListLabel1987">
    <w:name w:val="ListLabel 1987"/>
    <w:qFormat/>
    <w:rPr>
      <w:rFonts w:cs="Times New Roman"/>
    </w:rPr>
  </w:style>
  <w:style w:type="character" w:styleId="ListLabel1988">
    <w:name w:val="ListLabel 1988"/>
    <w:qFormat/>
    <w:rPr>
      <w:rFonts w:cs="Times New Roman"/>
    </w:rPr>
  </w:style>
  <w:style w:type="character" w:styleId="ListLabel1989">
    <w:name w:val="ListLabel 1989"/>
    <w:qFormat/>
    <w:rPr>
      <w:rFonts w:cs="Times New Roman"/>
    </w:rPr>
  </w:style>
  <w:style w:type="character" w:styleId="ListLabel1990">
    <w:name w:val="ListLabel 1990"/>
    <w:qFormat/>
    <w:rPr>
      <w:rFonts w:cs="Times New Roman"/>
    </w:rPr>
  </w:style>
  <w:style w:type="character" w:styleId="ListLabel1991">
    <w:name w:val="ListLabel 1991"/>
    <w:qFormat/>
    <w:rPr>
      <w:rFonts w:cs="Times New Roman"/>
    </w:rPr>
  </w:style>
  <w:style w:type="character" w:styleId="ListLabel1992">
    <w:name w:val="ListLabel 1992"/>
    <w:qFormat/>
    <w:rPr>
      <w:rFonts w:ascii="Arial" w:hAnsi="Arial" w:cs="Times New Roman"/>
      <w:sz w:val="18"/>
    </w:rPr>
  </w:style>
  <w:style w:type="character" w:styleId="ListLabel1993">
    <w:name w:val="ListLabel 1993"/>
    <w:qFormat/>
    <w:rPr>
      <w:rFonts w:cs="Times New Roman"/>
    </w:rPr>
  </w:style>
  <w:style w:type="character" w:styleId="ListLabel1994">
    <w:name w:val="ListLabel 1994"/>
    <w:qFormat/>
    <w:rPr>
      <w:rFonts w:cs="Times New Roman"/>
    </w:rPr>
  </w:style>
  <w:style w:type="character" w:styleId="ListLabel1995">
    <w:name w:val="ListLabel 1995"/>
    <w:qFormat/>
    <w:rPr>
      <w:rFonts w:cs="Times New Roman"/>
    </w:rPr>
  </w:style>
  <w:style w:type="character" w:styleId="ListLabel1996">
    <w:name w:val="ListLabel 1996"/>
    <w:qFormat/>
    <w:rPr>
      <w:rFonts w:cs="Times New Roman"/>
    </w:rPr>
  </w:style>
  <w:style w:type="character" w:styleId="ListLabel1997">
    <w:name w:val="ListLabel 1997"/>
    <w:qFormat/>
    <w:rPr>
      <w:rFonts w:cs="Times New Roman"/>
    </w:rPr>
  </w:style>
  <w:style w:type="character" w:styleId="ListLabel1998">
    <w:name w:val="ListLabel 1998"/>
    <w:qFormat/>
    <w:rPr>
      <w:rFonts w:cs="Times New Roman"/>
    </w:rPr>
  </w:style>
  <w:style w:type="character" w:styleId="ListLabel1999">
    <w:name w:val="ListLabel 1999"/>
    <w:qFormat/>
    <w:rPr>
      <w:rFonts w:cs="Times New Roman"/>
    </w:rPr>
  </w:style>
  <w:style w:type="character" w:styleId="ListLabel2000">
    <w:name w:val="ListLabel 2000"/>
    <w:qFormat/>
    <w:rPr>
      <w:rFonts w:cs="Times New Roman"/>
    </w:rPr>
  </w:style>
  <w:style w:type="character" w:styleId="ListLabel2001">
    <w:name w:val="ListLabel 2001"/>
    <w:qFormat/>
    <w:rPr>
      <w:rFonts w:ascii="Arial" w:hAnsi="Arial" w:cs="Times New Roman"/>
      <w:sz w:val="18"/>
    </w:rPr>
  </w:style>
  <w:style w:type="character" w:styleId="ListLabel2002">
    <w:name w:val="ListLabel 2002"/>
    <w:qFormat/>
    <w:rPr>
      <w:rFonts w:cs="Times New Roman"/>
    </w:rPr>
  </w:style>
  <w:style w:type="character" w:styleId="ListLabel2003">
    <w:name w:val="ListLabel 2003"/>
    <w:qFormat/>
    <w:rPr>
      <w:rFonts w:cs="Times New Roman"/>
    </w:rPr>
  </w:style>
  <w:style w:type="character" w:styleId="ListLabel2004">
    <w:name w:val="ListLabel 2004"/>
    <w:qFormat/>
    <w:rPr>
      <w:rFonts w:cs="Times New Roman"/>
    </w:rPr>
  </w:style>
  <w:style w:type="character" w:styleId="ListLabel2005">
    <w:name w:val="ListLabel 2005"/>
    <w:qFormat/>
    <w:rPr>
      <w:rFonts w:cs="Times New Roman"/>
    </w:rPr>
  </w:style>
  <w:style w:type="character" w:styleId="ListLabel2006">
    <w:name w:val="ListLabel 2006"/>
    <w:qFormat/>
    <w:rPr>
      <w:rFonts w:cs="Times New Roman"/>
    </w:rPr>
  </w:style>
  <w:style w:type="character" w:styleId="ListLabel2007">
    <w:name w:val="ListLabel 2007"/>
    <w:qFormat/>
    <w:rPr>
      <w:rFonts w:cs="Times New Roman"/>
    </w:rPr>
  </w:style>
  <w:style w:type="character" w:styleId="ListLabel2008">
    <w:name w:val="ListLabel 2008"/>
    <w:qFormat/>
    <w:rPr>
      <w:rFonts w:cs="Times New Roman"/>
    </w:rPr>
  </w:style>
  <w:style w:type="character" w:styleId="ListLabel2009">
    <w:name w:val="ListLabel 2009"/>
    <w:qFormat/>
    <w:rPr>
      <w:rFonts w:cs="Times New Roman"/>
    </w:rPr>
  </w:style>
  <w:style w:type="character" w:styleId="ListLabel2010">
    <w:name w:val="ListLabel 2010"/>
    <w:qFormat/>
    <w:rPr>
      <w:rFonts w:cs="Times New Roman"/>
      <w:sz w:val="18"/>
    </w:rPr>
  </w:style>
  <w:style w:type="character" w:styleId="ListLabel2011">
    <w:name w:val="ListLabel 2011"/>
    <w:qFormat/>
    <w:rPr>
      <w:rFonts w:cs="Times New Roman"/>
    </w:rPr>
  </w:style>
  <w:style w:type="character" w:styleId="ListLabel2012">
    <w:name w:val="ListLabel 2012"/>
    <w:qFormat/>
    <w:rPr>
      <w:rFonts w:cs="Times New Roman"/>
    </w:rPr>
  </w:style>
  <w:style w:type="character" w:styleId="ListLabel2013">
    <w:name w:val="ListLabel 2013"/>
    <w:qFormat/>
    <w:rPr>
      <w:rFonts w:cs="Times New Roman"/>
    </w:rPr>
  </w:style>
  <w:style w:type="character" w:styleId="ListLabel2014">
    <w:name w:val="ListLabel 2014"/>
    <w:qFormat/>
    <w:rPr>
      <w:rFonts w:cs="Times New Roman"/>
    </w:rPr>
  </w:style>
  <w:style w:type="character" w:styleId="ListLabel2015">
    <w:name w:val="ListLabel 2015"/>
    <w:qFormat/>
    <w:rPr>
      <w:rFonts w:cs="Times New Roman"/>
    </w:rPr>
  </w:style>
  <w:style w:type="character" w:styleId="ListLabel2016">
    <w:name w:val="ListLabel 2016"/>
    <w:qFormat/>
    <w:rPr>
      <w:rFonts w:cs="Times New Roman"/>
    </w:rPr>
  </w:style>
  <w:style w:type="character" w:styleId="ListLabel2017">
    <w:name w:val="ListLabel 2017"/>
    <w:qFormat/>
    <w:rPr>
      <w:rFonts w:cs="Times New Roman"/>
    </w:rPr>
  </w:style>
  <w:style w:type="character" w:styleId="ListLabel2018">
    <w:name w:val="ListLabel 2018"/>
    <w:qFormat/>
    <w:rPr>
      <w:rFonts w:cs="Times New Roman"/>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cs="OpenSymbol"/>
    </w:rPr>
  </w:style>
  <w:style w:type="character" w:styleId="ListLabel2022">
    <w:name w:val="ListLabel 2022"/>
    <w:qFormat/>
    <w:rPr>
      <w:rFonts w:cs="OpenSymbol"/>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ascii="Arial" w:hAnsi="Arial" w:cs="Arial"/>
      <w:i/>
      <w:iCs/>
      <w:color w:val="2257C7"/>
      <w:sz w:val="24"/>
      <w:szCs w:val="24"/>
    </w:rPr>
  </w:style>
  <w:style w:type="character" w:styleId="ListLabel2029">
    <w:name w:val="ListLabel 2029"/>
    <w:qFormat/>
    <w:rPr>
      <w:rFonts w:ascii="Verdana" w:hAnsi="Verdana" w:cs="Arial"/>
      <w:b/>
      <w:bCs/>
      <w:color w:val="2257C7"/>
      <w:sz w:val="26"/>
      <w:szCs w:val="26"/>
    </w:rPr>
  </w:style>
  <w:style w:type="character" w:styleId="ListLabel2030">
    <w:name w:val="ListLabel 2030"/>
    <w:qFormat/>
    <w:rPr>
      <w:rFonts w:ascii="Verdana" w:hAnsi="Verdana" w:cs="Arial"/>
      <w:color w:val="2257C7"/>
      <w:sz w:val="26"/>
      <w:szCs w:val="26"/>
      <w:u w:val="single"/>
    </w:rPr>
  </w:style>
  <w:style w:type="character" w:styleId="ListLabel2031">
    <w:name w:val="ListLabel 2031"/>
    <w:qFormat/>
    <w:rPr>
      <w:rFonts w:ascii="Verdana" w:hAnsi="Verdana" w:cs="Arial"/>
      <w:color w:val="2257C7"/>
      <w:sz w:val="26"/>
      <w:szCs w:val="26"/>
      <w:u w:val="single"/>
      <w:lang w:val="ru-RU"/>
    </w:rPr>
  </w:style>
  <w:style w:type="character" w:styleId="ListLabel2032">
    <w:name w:val="ListLabel 2032"/>
    <w:qFormat/>
    <w:rPr>
      <w:rFonts w:ascii="Arial" w:hAnsi="Arial" w:cs="Arial"/>
      <w:color w:val="000000"/>
      <w:sz w:val="26"/>
      <w:szCs w:val="26"/>
    </w:rPr>
  </w:style>
  <w:style w:type="character" w:styleId="ListLabel2033">
    <w:name w:val="ListLabel 2033"/>
    <w:qFormat/>
    <w:rPr>
      <w:rFonts w:ascii="Arial" w:hAnsi="Arial" w:cs="Arial"/>
      <w:b/>
      <w:bCs/>
      <w:i w:val="false"/>
      <w:iCs w:val="false"/>
      <w:color w:val="2257C7"/>
      <w:sz w:val="28"/>
      <w:szCs w:val="28"/>
      <w:u w:val="single"/>
    </w:rPr>
  </w:style>
  <w:style w:type="character" w:styleId="ListLabel2034">
    <w:name w:val="ListLabel 2034"/>
    <w:qFormat/>
    <w:rPr>
      <w:rFonts w:ascii="Arial" w:hAnsi="Arial" w:cs="Arial"/>
      <w:color w:val="000000"/>
      <w:sz w:val="18"/>
      <w:szCs w:val="18"/>
      <w:u w:val="single"/>
    </w:rPr>
  </w:style>
  <w:style w:type="character" w:styleId="ListLabel2035">
    <w:name w:val="ListLabel 2035"/>
    <w:qFormat/>
    <w:rPr>
      <w:sz w:val="28"/>
    </w:rPr>
  </w:style>
  <w:style w:type="character" w:styleId="ListLabel2036">
    <w:name w:val="ListLabel 2036"/>
    <w:qFormat/>
    <w:rPr/>
  </w:style>
  <w:style w:type="character" w:styleId="ListLabel2037">
    <w:name w:val="ListLabel 2037"/>
    <w:qFormat/>
    <w:rPr>
      <w:rFonts w:ascii="Arial" w:hAnsi="Arial" w:cs="Arial"/>
      <w:color w:val="2257C7"/>
      <w:sz w:val="18"/>
      <w:szCs w:val="18"/>
      <w:u w:val="single"/>
    </w:rPr>
  </w:style>
  <w:style w:type="character" w:styleId="ListLabel2038">
    <w:name w:val="ListLabel 2038"/>
    <w:qFormat/>
    <w:rPr>
      <w:rFonts w:ascii="Arial" w:hAnsi="Arial" w:cs="Arial"/>
      <w:color w:val="2257C7"/>
      <w:sz w:val="18"/>
      <w:szCs w:val="18"/>
      <w:u w:val="single"/>
      <w:lang w:val="en-US"/>
    </w:rPr>
  </w:style>
  <w:style w:type="character" w:styleId="ListLabel2039">
    <w:name w:val="ListLabel 2039"/>
    <w:qFormat/>
    <w:rPr>
      <w:b w:val="false"/>
      <w:i w:val="false"/>
      <w:strike w:val="false"/>
      <w:dstrike w:val="false"/>
      <w:color w:val="0000FF"/>
      <w:sz w:val="16"/>
      <w:szCs w:val="16"/>
      <w:u w:val="none"/>
    </w:rPr>
  </w:style>
  <w:style w:type="character" w:styleId="ListLabel2040">
    <w:name w:val="ListLabel 2040"/>
    <w:qFormat/>
    <w:rPr>
      <w:color w:val="0000FF"/>
      <w:sz w:val="14"/>
      <w:szCs w:val="14"/>
    </w:rPr>
  </w:style>
  <w:style w:type="character" w:styleId="ListLabel2041">
    <w:name w:val="ListLabel 2041"/>
    <w:qFormat/>
    <w:rPr>
      <w:rFonts w:ascii="Arial" w:hAnsi="Arial" w:cs="Symbol"/>
      <w:sz w:val="18"/>
    </w:rPr>
  </w:style>
  <w:style w:type="character" w:styleId="ListLabel2042">
    <w:name w:val="ListLabel 2042"/>
    <w:qFormat/>
    <w:rPr>
      <w:rFonts w:cs="Courier New"/>
      <w:sz w:val="20"/>
    </w:rPr>
  </w:style>
  <w:style w:type="character" w:styleId="ListLabel2043">
    <w:name w:val="ListLabel 2043"/>
    <w:qFormat/>
    <w:rPr>
      <w:rFonts w:cs="Wingdings"/>
      <w:sz w:val="20"/>
    </w:rPr>
  </w:style>
  <w:style w:type="character" w:styleId="ListLabel2044">
    <w:name w:val="ListLabel 2044"/>
    <w:qFormat/>
    <w:rPr>
      <w:rFonts w:cs="Wingdings"/>
      <w:sz w:val="20"/>
    </w:rPr>
  </w:style>
  <w:style w:type="character" w:styleId="ListLabel2045">
    <w:name w:val="ListLabel 2045"/>
    <w:qFormat/>
    <w:rPr>
      <w:rFonts w:cs="Wingdings"/>
      <w:sz w:val="20"/>
    </w:rPr>
  </w:style>
  <w:style w:type="character" w:styleId="ListLabel2046">
    <w:name w:val="ListLabel 2046"/>
    <w:qFormat/>
    <w:rPr>
      <w:rFonts w:cs="Wingdings"/>
      <w:sz w:val="20"/>
    </w:rPr>
  </w:style>
  <w:style w:type="character" w:styleId="ListLabel2047">
    <w:name w:val="ListLabel 2047"/>
    <w:qFormat/>
    <w:rPr>
      <w:rFonts w:cs="Wingdings"/>
      <w:sz w:val="20"/>
    </w:rPr>
  </w:style>
  <w:style w:type="character" w:styleId="ListLabel2048">
    <w:name w:val="ListLabel 2048"/>
    <w:qFormat/>
    <w:rPr>
      <w:rFonts w:cs="Wingdings"/>
      <w:sz w:val="20"/>
    </w:rPr>
  </w:style>
  <w:style w:type="character" w:styleId="ListLabel2049">
    <w:name w:val="ListLabel 2049"/>
    <w:qFormat/>
    <w:rPr>
      <w:rFonts w:cs="Wingdings"/>
      <w:sz w:val="20"/>
    </w:rPr>
  </w:style>
  <w:style w:type="character" w:styleId="ListLabel2050">
    <w:name w:val="ListLabel 2050"/>
    <w:qFormat/>
    <w:rPr>
      <w:rFonts w:ascii="Arial" w:hAnsi="Arial" w:cs="Symbol"/>
      <w:sz w:val="18"/>
    </w:rPr>
  </w:style>
  <w:style w:type="character" w:styleId="ListLabel2051">
    <w:name w:val="ListLabel 2051"/>
    <w:qFormat/>
    <w:rPr>
      <w:rFonts w:cs="Courier New"/>
      <w:sz w:val="20"/>
    </w:rPr>
  </w:style>
  <w:style w:type="character" w:styleId="ListLabel2052">
    <w:name w:val="ListLabel 2052"/>
    <w:qFormat/>
    <w:rPr>
      <w:rFonts w:cs="Wingdings"/>
      <w:sz w:val="20"/>
    </w:rPr>
  </w:style>
  <w:style w:type="character" w:styleId="ListLabel2053">
    <w:name w:val="ListLabel 2053"/>
    <w:qFormat/>
    <w:rPr>
      <w:rFonts w:cs="Wingdings"/>
      <w:sz w:val="20"/>
    </w:rPr>
  </w:style>
  <w:style w:type="character" w:styleId="ListLabel2054">
    <w:name w:val="ListLabel 2054"/>
    <w:qFormat/>
    <w:rPr>
      <w:rFonts w:cs="Wingdings"/>
      <w:sz w:val="20"/>
    </w:rPr>
  </w:style>
  <w:style w:type="character" w:styleId="ListLabel2055">
    <w:name w:val="ListLabel 2055"/>
    <w:qFormat/>
    <w:rPr>
      <w:rFonts w:cs="Wingdings"/>
      <w:sz w:val="20"/>
    </w:rPr>
  </w:style>
  <w:style w:type="character" w:styleId="ListLabel2056">
    <w:name w:val="ListLabel 2056"/>
    <w:qFormat/>
    <w:rPr>
      <w:rFonts w:cs="Wingdings"/>
      <w:sz w:val="20"/>
    </w:rPr>
  </w:style>
  <w:style w:type="character" w:styleId="ListLabel2057">
    <w:name w:val="ListLabel 2057"/>
    <w:qFormat/>
    <w:rPr>
      <w:rFonts w:cs="Wingdings"/>
      <w:sz w:val="20"/>
    </w:rPr>
  </w:style>
  <w:style w:type="character" w:styleId="ListLabel2058">
    <w:name w:val="ListLabel 2058"/>
    <w:qFormat/>
    <w:rPr>
      <w:rFonts w:cs="Wingdings"/>
      <w:sz w:val="20"/>
    </w:rPr>
  </w:style>
  <w:style w:type="character" w:styleId="ListLabel2059">
    <w:name w:val="ListLabel 2059"/>
    <w:qFormat/>
    <w:rPr>
      <w:rFonts w:ascii="Arial" w:hAnsi="Arial" w:cs="Symbol"/>
      <w:sz w:val="18"/>
    </w:rPr>
  </w:style>
  <w:style w:type="character" w:styleId="ListLabel2060">
    <w:name w:val="ListLabel 2060"/>
    <w:qFormat/>
    <w:rPr>
      <w:rFonts w:cs="Courier New"/>
      <w:sz w:val="20"/>
    </w:rPr>
  </w:style>
  <w:style w:type="character" w:styleId="ListLabel2061">
    <w:name w:val="ListLabel 2061"/>
    <w:qFormat/>
    <w:rPr>
      <w:rFonts w:cs="Wingdings"/>
      <w:sz w:val="20"/>
    </w:rPr>
  </w:style>
  <w:style w:type="character" w:styleId="ListLabel2062">
    <w:name w:val="ListLabel 2062"/>
    <w:qFormat/>
    <w:rPr>
      <w:rFonts w:cs="Wingdings"/>
      <w:sz w:val="20"/>
    </w:rPr>
  </w:style>
  <w:style w:type="character" w:styleId="ListLabel2063">
    <w:name w:val="ListLabel 2063"/>
    <w:qFormat/>
    <w:rPr>
      <w:rFonts w:cs="Wingdings"/>
      <w:sz w:val="20"/>
    </w:rPr>
  </w:style>
  <w:style w:type="character" w:styleId="ListLabel2064">
    <w:name w:val="ListLabel 2064"/>
    <w:qFormat/>
    <w:rPr>
      <w:rFonts w:cs="Wingdings"/>
      <w:sz w:val="20"/>
    </w:rPr>
  </w:style>
  <w:style w:type="character" w:styleId="ListLabel2065">
    <w:name w:val="ListLabel 2065"/>
    <w:qFormat/>
    <w:rPr>
      <w:rFonts w:cs="Wingdings"/>
      <w:sz w:val="20"/>
    </w:rPr>
  </w:style>
  <w:style w:type="character" w:styleId="ListLabel2066">
    <w:name w:val="ListLabel 2066"/>
    <w:qFormat/>
    <w:rPr>
      <w:rFonts w:cs="Wingdings"/>
      <w:sz w:val="20"/>
    </w:rPr>
  </w:style>
  <w:style w:type="character" w:styleId="ListLabel2067">
    <w:name w:val="ListLabel 2067"/>
    <w:qFormat/>
    <w:rPr>
      <w:rFonts w:cs="Wingdings"/>
      <w:sz w:val="20"/>
    </w:rPr>
  </w:style>
  <w:style w:type="character" w:styleId="ListLabel2068">
    <w:name w:val="ListLabel 2068"/>
    <w:qFormat/>
    <w:rPr>
      <w:rFonts w:ascii="Arial" w:hAnsi="Arial" w:cs="Symbol"/>
      <w:sz w:val="18"/>
    </w:rPr>
  </w:style>
  <w:style w:type="character" w:styleId="ListLabel2069">
    <w:name w:val="ListLabel 2069"/>
    <w:qFormat/>
    <w:rPr>
      <w:rFonts w:cs="Courier New"/>
      <w:sz w:val="20"/>
    </w:rPr>
  </w:style>
  <w:style w:type="character" w:styleId="ListLabel2070">
    <w:name w:val="ListLabel 2070"/>
    <w:qFormat/>
    <w:rPr>
      <w:rFonts w:cs="Wingdings"/>
      <w:sz w:val="20"/>
    </w:rPr>
  </w:style>
  <w:style w:type="character" w:styleId="ListLabel2071">
    <w:name w:val="ListLabel 2071"/>
    <w:qFormat/>
    <w:rPr>
      <w:rFonts w:cs="Wingdings"/>
      <w:sz w:val="20"/>
    </w:rPr>
  </w:style>
  <w:style w:type="character" w:styleId="ListLabel2072">
    <w:name w:val="ListLabel 2072"/>
    <w:qFormat/>
    <w:rPr>
      <w:rFonts w:cs="Wingdings"/>
      <w:sz w:val="20"/>
    </w:rPr>
  </w:style>
  <w:style w:type="character" w:styleId="ListLabel2073">
    <w:name w:val="ListLabel 2073"/>
    <w:qFormat/>
    <w:rPr>
      <w:rFonts w:cs="Wingdings"/>
      <w:sz w:val="20"/>
    </w:rPr>
  </w:style>
  <w:style w:type="character" w:styleId="ListLabel2074">
    <w:name w:val="ListLabel 2074"/>
    <w:qFormat/>
    <w:rPr>
      <w:rFonts w:cs="Wingdings"/>
      <w:sz w:val="20"/>
    </w:rPr>
  </w:style>
  <w:style w:type="character" w:styleId="ListLabel2075">
    <w:name w:val="ListLabel 2075"/>
    <w:qFormat/>
    <w:rPr>
      <w:rFonts w:cs="Wingdings"/>
      <w:sz w:val="20"/>
    </w:rPr>
  </w:style>
  <w:style w:type="character" w:styleId="ListLabel2076">
    <w:name w:val="ListLabel 2076"/>
    <w:qFormat/>
    <w:rPr>
      <w:rFonts w:cs="Wingdings"/>
      <w:sz w:val="20"/>
    </w:rPr>
  </w:style>
  <w:style w:type="character" w:styleId="ListLabel2077">
    <w:name w:val="ListLabel 2077"/>
    <w:qFormat/>
    <w:rPr>
      <w:rFonts w:ascii="Arial" w:hAnsi="Arial" w:cs="Symbol"/>
      <w:sz w:val="18"/>
    </w:rPr>
  </w:style>
  <w:style w:type="character" w:styleId="ListLabel2078">
    <w:name w:val="ListLabel 2078"/>
    <w:qFormat/>
    <w:rPr>
      <w:rFonts w:cs="Courier New"/>
      <w:sz w:val="20"/>
    </w:rPr>
  </w:style>
  <w:style w:type="character" w:styleId="ListLabel2079">
    <w:name w:val="ListLabel 2079"/>
    <w:qFormat/>
    <w:rPr>
      <w:rFonts w:cs="Wingdings"/>
      <w:sz w:val="20"/>
    </w:rPr>
  </w:style>
  <w:style w:type="character" w:styleId="ListLabel2080">
    <w:name w:val="ListLabel 2080"/>
    <w:qFormat/>
    <w:rPr>
      <w:rFonts w:cs="Wingdings"/>
      <w:sz w:val="20"/>
    </w:rPr>
  </w:style>
  <w:style w:type="character" w:styleId="ListLabel2081">
    <w:name w:val="ListLabel 2081"/>
    <w:qFormat/>
    <w:rPr>
      <w:rFonts w:cs="Wingdings"/>
      <w:sz w:val="20"/>
    </w:rPr>
  </w:style>
  <w:style w:type="character" w:styleId="ListLabel2082">
    <w:name w:val="ListLabel 2082"/>
    <w:qFormat/>
    <w:rPr>
      <w:rFonts w:cs="Wingdings"/>
      <w:sz w:val="20"/>
    </w:rPr>
  </w:style>
  <w:style w:type="character" w:styleId="ListLabel2083">
    <w:name w:val="ListLabel 2083"/>
    <w:qFormat/>
    <w:rPr>
      <w:rFonts w:cs="Wingdings"/>
      <w:sz w:val="20"/>
    </w:rPr>
  </w:style>
  <w:style w:type="character" w:styleId="ListLabel2084">
    <w:name w:val="ListLabel 2084"/>
    <w:qFormat/>
    <w:rPr>
      <w:rFonts w:cs="Wingdings"/>
      <w:sz w:val="20"/>
    </w:rPr>
  </w:style>
  <w:style w:type="character" w:styleId="ListLabel2085">
    <w:name w:val="ListLabel 2085"/>
    <w:qFormat/>
    <w:rPr>
      <w:rFonts w:cs="Wingdings"/>
      <w:sz w:val="20"/>
    </w:rPr>
  </w:style>
  <w:style w:type="character" w:styleId="ListLabel2086">
    <w:name w:val="ListLabel 2086"/>
    <w:qFormat/>
    <w:rPr>
      <w:rFonts w:ascii="Arial" w:hAnsi="Arial" w:cs="Times New Roman"/>
      <w:sz w:val="18"/>
    </w:rPr>
  </w:style>
  <w:style w:type="character" w:styleId="ListLabel2087">
    <w:name w:val="ListLabel 2087"/>
    <w:qFormat/>
    <w:rPr>
      <w:rFonts w:cs="Times New Roman"/>
    </w:rPr>
  </w:style>
  <w:style w:type="character" w:styleId="ListLabel2088">
    <w:name w:val="ListLabel 2088"/>
    <w:qFormat/>
    <w:rPr>
      <w:rFonts w:cs="Times New Roman"/>
    </w:rPr>
  </w:style>
  <w:style w:type="character" w:styleId="ListLabel2089">
    <w:name w:val="ListLabel 2089"/>
    <w:qFormat/>
    <w:rPr>
      <w:rFonts w:cs="Times New Roman"/>
    </w:rPr>
  </w:style>
  <w:style w:type="character" w:styleId="ListLabel2090">
    <w:name w:val="ListLabel 2090"/>
    <w:qFormat/>
    <w:rPr>
      <w:rFonts w:cs="Times New Roman"/>
    </w:rPr>
  </w:style>
  <w:style w:type="character" w:styleId="ListLabel2091">
    <w:name w:val="ListLabel 2091"/>
    <w:qFormat/>
    <w:rPr>
      <w:rFonts w:cs="Times New Roman"/>
    </w:rPr>
  </w:style>
  <w:style w:type="character" w:styleId="ListLabel2092">
    <w:name w:val="ListLabel 2092"/>
    <w:qFormat/>
    <w:rPr>
      <w:rFonts w:cs="Times New Roman"/>
    </w:rPr>
  </w:style>
  <w:style w:type="character" w:styleId="ListLabel2093">
    <w:name w:val="ListLabel 2093"/>
    <w:qFormat/>
    <w:rPr>
      <w:rFonts w:cs="Times New Roman"/>
    </w:rPr>
  </w:style>
  <w:style w:type="character" w:styleId="ListLabel2094">
    <w:name w:val="ListLabel 2094"/>
    <w:qFormat/>
    <w:rPr>
      <w:rFonts w:cs="Times New Roman"/>
    </w:rPr>
  </w:style>
  <w:style w:type="character" w:styleId="ListLabel2095">
    <w:name w:val="ListLabel 2095"/>
    <w:qFormat/>
    <w:rPr>
      <w:rFonts w:ascii="Arial" w:hAnsi="Arial" w:cs="Times New Roman"/>
      <w:sz w:val="18"/>
    </w:rPr>
  </w:style>
  <w:style w:type="character" w:styleId="ListLabel2096">
    <w:name w:val="ListLabel 2096"/>
    <w:qFormat/>
    <w:rPr>
      <w:rFonts w:cs="Times New Roman"/>
    </w:rPr>
  </w:style>
  <w:style w:type="character" w:styleId="ListLabel2097">
    <w:name w:val="ListLabel 2097"/>
    <w:qFormat/>
    <w:rPr>
      <w:rFonts w:cs="Times New Roman"/>
    </w:rPr>
  </w:style>
  <w:style w:type="character" w:styleId="ListLabel2098">
    <w:name w:val="ListLabel 2098"/>
    <w:qFormat/>
    <w:rPr>
      <w:rFonts w:cs="Times New Roman"/>
    </w:rPr>
  </w:style>
  <w:style w:type="character" w:styleId="ListLabel2099">
    <w:name w:val="ListLabel 2099"/>
    <w:qFormat/>
    <w:rPr>
      <w:rFonts w:cs="Times New Roman"/>
    </w:rPr>
  </w:style>
  <w:style w:type="character" w:styleId="ListLabel2100">
    <w:name w:val="ListLabel 2100"/>
    <w:qFormat/>
    <w:rPr>
      <w:rFonts w:cs="Times New Roman"/>
    </w:rPr>
  </w:style>
  <w:style w:type="character" w:styleId="ListLabel2101">
    <w:name w:val="ListLabel 2101"/>
    <w:qFormat/>
    <w:rPr>
      <w:rFonts w:cs="Times New Roman"/>
    </w:rPr>
  </w:style>
  <w:style w:type="character" w:styleId="ListLabel2102">
    <w:name w:val="ListLabel 2102"/>
    <w:qFormat/>
    <w:rPr>
      <w:rFonts w:cs="Times New Roman"/>
    </w:rPr>
  </w:style>
  <w:style w:type="character" w:styleId="ListLabel2103">
    <w:name w:val="ListLabel 2103"/>
    <w:qFormat/>
    <w:rPr>
      <w:rFonts w:cs="Times New Roman"/>
    </w:rPr>
  </w:style>
  <w:style w:type="character" w:styleId="ListLabel2104">
    <w:name w:val="ListLabel 2104"/>
    <w:qFormat/>
    <w:rPr>
      <w:rFonts w:ascii="Arial" w:hAnsi="Arial" w:cs="Times New Roman"/>
      <w:sz w:val="18"/>
    </w:rPr>
  </w:style>
  <w:style w:type="character" w:styleId="ListLabel2105">
    <w:name w:val="ListLabel 2105"/>
    <w:qFormat/>
    <w:rPr>
      <w:rFonts w:cs="Times New Roman"/>
    </w:rPr>
  </w:style>
  <w:style w:type="character" w:styleId="ListLabel2106">
    <w:name w:val="ListLabel 2106"/>
    <w:qFormat/>
    <w:rPr>
      <w:rFonts w:cs="Times New Roman"/>
    </w:rPr>
  </w:style>
  <w:style w:type="character" w:styleId="ListLabel2107">
    <w:name w:val="ListLabel 2107"/>
    <w:qFormat/>
    <w:rPr>
      <w:rFonts w:cs="Times New Roman"/>
    </w:rPr>
  </w:style>
  <w:style w:type="character" w:styleId="ListLabel2108">
    <w:name w:val="ListLabel 2108"/>
    <w:qFormat/>
    <w:rPr>
      <w:rFonts w:cs="Times New Roman"/>
    </w:rPr>
  </w:style>
  <w:style w:type="character" w:styleId="ListLabel2109">
    <w:name w:val="ListLabel 2109"/>
    <w:qFormat/>
    <w:rPr>
      <w:rFonts w:cs="Times New Roman"/>
    </w:rPr>
  </w:style>
  <w:style w:type="character" w:styleId="ListLabel2110">
    <w:name w:val="ListLabel 2110"/>
    <w:qFormat/>
    <w:rPr>
      <w:rFonts w:cs="Times New Roman"/>
    </w:rPr>
  </w:style>
  <w:style w:type="character" w:styleId="ListLabel2111">
    <w:name w:val="ListLabel 2111"/>
    <w:qFormat/>
    <w:rPr>
      <w:rFonts w:cs="Times New Roman"/>
    </w:rPr>
  </w:style>
  <w:style w:type="character" w:styleId="ListLabel2112">
    <w:name w:val="ListLabel 2112"/>
    <w:qFormat/>
    <w:rPr>
      <w:rFonts w:cs="Times New Roman"/>
    </w:rPr>
  </w:style>
  <w:style w:type="character" w:styleId="ListLabel2113">
    <w:name w:val="ListLabel 2113"/>
    <w:qFormat/>
    <w:rPr>
      <w:rFonts w:ascii="Arial" w:hAnsi="Arial" w:cs="Times New Roman"/>
      <w:sz w:val="18"/>
    </w:rPr>
  </w:style>
  <w:style w:type="character" w:styleId="ListLabel2114">
    <w:name w:val="ListLabel 2114"/>
    <w:qFormat/>
    <w:rPr>
      <w:rFonts w:cs="Times New Roman"/>
    </w:rPr>
  </w:style>
  <w:style w:type="character" w:styleId="ListLabel2115">
    <w:name w:val="ListLabel 2115"/>
    <w:qFormat/>
    <w:rPr>
      <w:rFonts w:cs="Times New Roman"/>
    </w:rPr>
  </w:style>
  <w:style w:type="character" w:styleId="ListLabel2116">
    <w:name w:val="ListLabel 2116"/>
    <w:qFormat/>
    <w:rPr>
      <w:rFonts w:cs="Times New Roman"/>
    </w:rPr>
  </w:style>
  <w:style w:type="character" w:styleId="ListLabel2117">
    <w:name w:val="ListLabel 2117"/>
    <w:qFormat/>
    <w:rPr>
      <w:rFonts w:cs="Times New Roman"/>
    </w:rPr>
  </w:style>
  <w:style w:type="character" w:styleId="ListLabel2118">
    <w:name w:val="ListLabel 2118"/>
    <w:qFormat/>
    <w:rPr>
      <w:rFonts w:cs="Times New Roman"/>
    </w:rPr>
  </w:style>
  <w:style w:type="character" w:styleId="ListLabel2119">
    <w:name w:val="ListLabel 2119"/>
    <w:qFormat/>
    <w:rPr>
      <w:rFonts w:cs="Times New Roman"/>
    </w:rPr>
  </w:style>
  <w:style w:type="character" w:styleId="ListLabel2120">
    <w:name w:val="ListLabel 2120"/>
    <w:qFormat/>
    <w:rPr>
      <w:rFonts w:cs="Times New Roman"/>
    </w:rPr>
  </w:style>
  <w:style w:type="character" w:styleId="ListLabel2121">
    <w:name w:val="ListLabel 2121"/>
    <w:qFormat/>
    <w:rPr>
      <w:rFonts w:cs="Times New Roman"/>
    </w:rPr>
  </w:style>
  <w:style w:type="character" w:styleId="ListLabel2122">
    <w:name w:val="ListLabel 2122"/>
    <w:qFormat/>
    <w:rPr>
      <w:rFonts w:ascii="Arial" w:hAnsi="Arial" w:cs="Times New Roman"/>
      <w:sz w:val="18"/>
    </w:rPr>
  </w:style>
  <w:style w:type="character" w:styleId="ListLabel2123">
    <w:name w:val="ListLabel 2123"/>
    <w:qFormat/>
    <w:rPr>
      <w:rFonts w:cs="Times New Roman"/>
    </w:rPr>
  </w:style>
  <w:style w:type="character" w:styleId="ListLabel2124">
    <w:name w:val="ListLabel 2124"/>
    <w:qFormat/>
    <w:rPr>
      <w:rFonts w:cs="Times New Roman"/>
    </w:rPr>
  </w:style>
  <w:style w:type="character" w:styleId="ListLabel2125">
    <w:name w:val="ListLabel 2125"/>
    <w:qFormat/>
    <w:rPr>
      <w:rFonts w:cs="Times New Roman"/>
    </w:rPr>
  </w:style>
  <w:style w:type="character" w:styleId="ListLabel2126">
    <w:name w:val="ListLabel 2126"/>
    <w:qFormat/>
    <w:rPr>
      <w:rFonts w:cs="Times New Roman"/>
    </w:rPr>
  </w:style>
  <w:style w:type="character" w:styleId="ListLabel2127">
    <w:name w:val="ListLabel 2127"/>
    <w:qFormat/>
    <w:rPr>
      <w:rFonts w:cs="Times New Roman"/>
    </w:rPr>
  </w:style>
  <w:style w:type="character" w:styleId="ListLabel2128">
    <w:name w:val="ListLabel 2128"/>
    <w:qFormat/>
    <w:rPr>
      <w:rFonts w:cs="Times New Roman"/>
    </w:rPr>
  </w:style>
  <w:style w:type="character" w:styleId="ListLabel2129">
    <w:name w:val="ListLabel 2129"/>
    <w:qFormat/>
    <w:rPr>
      <w:rFonts w:cs="Times New Roman"/>
    </w:rPr>
  </w:style>
  <w:style w:type="character" w:styleId="ListLabel2130">
    <w:name w:val="ListLabel 2130"/>
    <w:qFormat/>
    <w:rPr>
      <w:rFonts w:cs="Times New Roman"/>
    </w:rPr>
  </w:style>
  <w:style w:type="character" w:styleId="ListLabel2131">
    <w:name w:val="ListLabel 2131"/>
    <w:qFormat/>
    <w:rPr>
      <w:rFonts w:ascii="Arial" w:hAnsi="Arial" w:cs="Times New Roman"/>
      <w:sz w:val="18"/>
    </w:rPr>
  </w:style>
  <w:style w:type="character" w:styleId="ListLabel2132">
    <w:name w:val="ListLabel 2132"/>
    <w:qFormat/>
    <w:rPr>
      <w:rFonts w:cs="Times New Roman"/>
    </w:rPr>
  </w:style>
  <w:style w:type="character" w:styleId="ListLabel2133">
    <w:name w:val="ListLabel 2133"/>
    <w:qFormat/>
    <w:rPr>
      <w:rFonts w:cs="Times New Roman"/>
    </w:rPr>
  </w:style>
  <w:style w:type="character" w:styleId="ListLabel2134">
    <w:name w:val="ListLabel 2134"/>
    <w:qFormat/>
    <w:rPr>
      <w:rFonts w:cs="Times New Roman"/>
    </w:rPr>
  </w:style>
  <w:style w:type="character" w:styleId="ListLabel2135">
    <w:name w:val="ListLabel 2135"/>
    <w:qFormat/>
    <w:rPr>
      <w:rFonts w:cs="Times New Roman"/>
    </w:rPr>
  </w:style>
  <w:style w:type="character" w:styleId="ListLabel2136">
    <w:name w:val="ListLabel 2136"/>
    <w:qFormat/>
    <w:rPr>
      <w:rFonts w:cs="Times New Roman"/>
    </w:rPr>
  </w:style>
  <w:style w:type="character" w:styleId="ListLabel2137">
    <w:name w:val="ListLabel 2137"/>
    <w:qFormat/>
    <w:rPr>
      <w:rFonts w:cs="Times New Roman"/>
    </w:rPr>
  </w:style>
  <w:style w:type="character" w:styleId="ListLabel2138">
    <w:name w:val="ListLabel 2138"/>
    <w:qFormat/>
    <w:rPr>
      <w:rFonts w:cs="Times New Roman"/>
    </w:rPr>
  </w:style>
  <w:style w:type="character" w:styleId="ListLabel2139">
    <w:name w:val="ListLabel 2139"/>
    <w:qFormat/>
    <w:rPr>
      <w:rFonts w:cs="Times New Roman"/>
    </w:rPr>
  </w:style>
  <w:style w:type="character" w:styleId="ListLabel2140">
    <w:name w:val="ListLabel 2140"/>
    <w:qFormat/>
    <w:rPr>
      <w:rFonts w:cs="Times New Roman"/>
      <w:sz w:val="18"/>
    </w:rPr>
  </w:style>
  <w:style w:type="character" w:styleId="ListLabel2141">
    <w:name w:val="ListLabel 2141"/>
    <w:qFormat/>
    <w:rPr>
      <w:rFonts w:cs="Times New Roman"/>
    </w:rPr>
  </w:style>
  <w:style w:type="character" w:styleId="ListLabel2142">
    <w:name w:val="ListLabel 2142"/>
    <w:qFormat/>
    <w:rPr>
      <w:rFonts w:cs="Times New Roman"/>
    </w:rPr>
  </w:style>
  <w:style w:type="character" w:styleId="ListLabel2143">
    <w:name w:val="ListLabel 2143"/>
    <w:qFormat/>
    <w:rPr>
      <w:rFonts w:cs="Times New Roman"/>
    </w:rPr>
  </w:style>
  <w:style w:type="character" w:styleId="ListLabel2144">
    <w:name w:val="ListLabel 2144"/>
    <w:qFormat/>
    <w:rPr>
      <w:rFonts w:cs="Times New Roman"/>
    </w:rPr>
  </w:style>
  <w:style w:type="character" w:styleId="ListLabel2145">
    <w:name w:val="ListLabel 2145"/>
    <w:qFormat/>
    <w:rPr>
      <w:rFonts w:cs="Times New Roman"/>
    </w:rPr>
  </w:style>
  <w:style w:type="character" w:styleId="ListLabel2146">
    <w:name w:val="ListLabel 2146"/>
    <w:qFormat/>
    <w:rPr>
      <w:rFonts w:cs="Times New Roman"/>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Arial" w:hAnsi="Arial" w:cs="Times New Roman"/>
      <w:sz w:val="18"/>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cs="Times New Roman"/>
    </w:rPr>
  </w:style>
  <w:style w:type="character" w:styleId="ListLabel2158">
    <w:name w:val="ListLabel 2158"/>
    <w:qFormat/>
    <w:rPr>
      <w:rFonts w:ascii="Arial" w:hAnsi="Arial" w:cs="Times New Roman"/>
      <w:sz w:val="18"/>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rFonts w:cs="Times New Roman"/>
    </w:rPr>
  </w:style>
  <w:style w:type="character" w:styleId="ListLabel2166">
    <w:name w:val="ListLabel 2166"/>
    <w:qFormat/>
    <w:rPr>
      <w:rFonts w:cs="Times New Roman"/>
    </w:rPr>
  </w:style>
  <w:style w:type="character" w:styleId="ListLabel2167">
    <w:name w:val="ListLabel 2167"/>
    <w:qFormat/>
    <w:rPr>
      <w:rFonts w:ascii="Arial" w:hAnsi="Arial" w:cs="Times New Roman"/>
      <w:sz w:val="18"/>
    </w:rPr>
  </w:style>
  <w:style w:type="character" w:styleId="ListLabel2168">
    <w:name w:val="ListLabel 2168"/>
    <w:qFormat/>
    <w:rPr>
      <w:rFonts w:cs="Times New Roman"/>
    </w:rPr>
  </w:style>
  <w:style w:type="character" w:styleId="ListLabel2169">
    <w:name w:val="ListLabel 2169"/>
    <w:qFormat/>
    <w:rPr>
      <w:rFonts w:cs="Times New Roman"/>
    </w:rPr>
  </w:style>
  <w:style w:type="character" w:styleId="ListLabel2170">
    <w:name w:val="ListLabel 2170"/>
    <w:qFormat/>
    <w:rPr>
      <w:rFonts w:cs="Times New Roman"/>
    </w:rPr>
  </w:style>
  <w:style w:type="character" w:styleId="ListLabel2171">
    <w:name w:val="ListLabel 2171"/>
    <w:qFormat/>
    <w:rPr>
      <w:rFonts w:cs="Times New Roman"/>
    </w:rPr>
  </w:style>
  <w:style w:type="character" w:styleId="ListLabel2172">
    <w:name w:val="ListLabel 2172"/>
    <w:qFormat/>
    <w:rPr>
      <w:rFonts w:cs="Times New Roman"/>
    </w:rPr>
  </w:style>
  <w:style w:type="character" w:styleId="ListLabel2173">
    <w:name w:val="ListLabel 2173"/>
    <w:qFormat/>
    <w:rPr>
      <w:rFonts w:cs="Times New Roman"/>
    </w:rPr>
  </w:style>
  <w:style w:type="character" w:styleId="ListLabel2174">
    <w:name w:val="ListLabel 2174"/>
    <w:qFormat/>
    <w:rPr>
      <w:rFonts w:cs="Times New Roman"/>
    </w:rPr>
  </w:style>
  <w:style w:type="character" w:styleId="ListLabel2175">
    <w:name w:val="ListLabel 2175"/>
    <w:qFormat/>
    <w:rPr>
      <w:rFonts w:cs="Times New Roman"/>
    </w:rPr>
  </w:style>
  <w:style w:type="character" w:styleId="ListLabel2176">
    <w:name w:val="ListLabel 2176"/>
    <w:qFormat/>
    <w:rPr>
      <w:rFonts w:cs="Times New Roman"/>
      <w:sz w:val="18"/>
    </w:rPr>
  </w:style>
  <w:style w:type="character" w:styleId="ListLabel2177">
    <w:name w:val="ListLabel 2177"/>
    <w:qFormat/>
    <w:rPr>
      <w:rFonts w:cs="Times New Roman"/>
    </w:rPr>
  </w:style>
  <w:style w:type="character" w:styleId="ListLabel2178">
    <w:name w:val="ListLabel 2178"/>
    <w:qFormat/>
    <w:rPr>
      <w:rFonts w:cs="Times New Roman"/>
    </w:rPr>
  </w:style>
  <w:style w:type="character" w:styleId="ListLabel2179">
    <w:name w:val="ListLabel 2179"/>
    <w:qFormat/>
    <w:rPr>
      <w:rFonts w:cs="Times New Roman"/>
    </w:rPr>
  </w:style>
  <w:style w:type="character" w:styleId="ListLabel2180">
    <w:name w:val="ListLabel 2180"/>
    <w:qFormat/>
    <w:rPr>
      <w:rFonts w:cs="Times New Roman"/>
    </w:rPr>
  </w:style>
  <w:style w:type="character" w:styleId="ListLabel2181">
    <w:name w:val="ListLabel 2181"/>
    <w:qFormat/>
    <w:rPr>
      <w:rFonts w:cs="Times New Roman"/>
    </w:rPr>
  </w:style>
  <w:style w:type="character" w:styleId="ListLabel2182">
    <w:name w:val="ListLabel 2182"/>
    <w:qFormat/>
    <w:rPr>
      <w:rFonts w:cs="Times New Roman"/>
    </w:rPr>
  </w:style>
  <w:style w:type="character" w:styleId="ListLabel2183">
    <w:name w:val="ListLabel 2183"/>
    <w:qFormat/>
    <w:rPr>
      <w:rFonts w:cs="Times New Roman"/>
    </w:rPr>
  </w:style>
  <w:style w:type="character" w:styleId="ListLabel2184">
    <w:name w:val="ListLabel 2184"/>
    <w:qFormat/>
    <w:rPr>
      <w:rFonts w:cs="Times New Roman"/>
    </w:rPr>
  </w:style>
  <w:style w:type="character" w:styleId="ListLabel2185">
    <w:name w:val="ListLabel 2185"/>
    <w:qFormat/>
    <w:rPr>
      <w:rFonts w:cs="OpenSymbol"/>
    </w:rPr>
  </w:style>
  <w:style w:type="character" w:styleId="ListLabel2186">
    <w:name w:val="ListLabel 2186"/>
    <w:qFormat/>
    <w:rPr>
      <w:rFonts w:cs="OpenSymbol"/>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ascii="Arial" w:hAnsi="Arial" w:cs="Arial"/>
      <w:i/>
      <w:iCs/>
      <w:color w:val="2257C7"/>
      <w:sz w:val="24"/>
      <w:szCs w:val="24"/>
    </w:rPr>
  </w:style>
  <w:style w:type="character" w:styleId="ListLabel2195">
    <w:name w:val="ListLabel 2195"/>
    <w:qFormat/>
    <w:rPr>
      <w:rFonts w:ascii="Verdana" w:hAnsi="Verdana" w:cs="Arial"/>
      <w:b/>
      <w:bCs/>
      <w:color w:val="2257C7"/>
      <w:sz w:val="26"/>
      <w:szCs w:val="26"/>
    </w:rPr>
  </w:style>
  <w:style w:type="character" w:styleId="ListLabel2196">
    <w:name w:val="ListLabel 2196"/>
    <w:qFormat/>
    <w:rPr>
      <w:rFonts w:ascii="Verdana" w:hAnsi="Verdana" w:cs="Arial"/>
      <w:color w:val="2257C7"/>
      <w:sz w:val="26"/>
      <w:szCs w:val="26"/>
      <w:u w:val="single"/>
    </w:rPr>
  </w:style>
  <w:style w:type="character" w:styleId="ListLabel2197">
    <w:name w:val="ListLabel 2197"/>
    <w:qFormat/>
    <w:rPr>
      <w:rFonts w:ascii="Verdana" w:hAnsi="Verdana" w:cs="Arial"/>
      <w:color w:val="2257C7"/>
      <w:sz w:val="26"/>
      <w:szCs w:val="26"/>
      <w:u w:val="single"/>
      <w:lang w:val="ru-RU"/>
    </w:rPr>
  </w:style>
  <w:style w:type="character" w:styleId="ListLabel2198">
    <w:name w:val="ListLabel 2198"/>
    <w:qFormat/>
    <w:rPr>
      <w:rFonts w:ascii="Arial" w:hAnsi="Arial" w:cs="Arial"/>
      <w:color w:val="000000"/>
      <w:sz w:val="26"/>
      <w:szCs w:val="26"/>
    </w:rPr>
  </w:style>
  <w:style w:type="character" w:styleId="ListLabel2199">
    <w:name w:val="ListLabel 2199"/>
    <w:qFormat/>
    <w:rPr>
      <w:rFonts w:ascii="Arial" w:hAnsi="Arial" w:cs="Arial"/>
      <w:b/>
      <w:bCs/>
      <w:i w:val="false"/>
      <w:iCs w:val="false"/>
      <w:color w:val="2257C7"/>
      <w:sz w:val="28"/>
      <w:szCs w:val="28"/>
      <w:u w:val="single"/>
    </w:rPr>
  </w:style>
  <w:style w:type="character" w:styleId="ListLabel2200">
    <w:name w:val="ListLabel 2200"/>
    <w:qFormat/>
    <w:rPr>
      <w:rFonts w:ascii="Arial" w:hAnsi="Arial" w:cs="Arial"/>
      <w:color w:val="000000"/>
      <w:sz w:val="18"/>
      <w:szCs w:val="18"/>
      <w:u w:val="single"/>
    </w:rPr>
  </w:style>
  <w:style w:type="character" w:styleId="ListLabel2201">
    <w:name w:val="ListLabel 2201"/>
    <w:qFormat/>
    <w:rPr>
      <w:sz w:val="28"/>
    </w:rPr>
  </w:style>
  <w:style w:type="character" w:styleId="ListLabel2202">
    <w:name w:val="ListLabel 2202"/>
    <w:qFormat/>
    <w:rPr/>
  </w:style>
  <w:style w:type="character" w:styleId="ListLabel2203">
    <w:name w:val="ListLabel 2203"/>
    <w:qFormat/>
    <w:rPr>
      <w:rFonts w:ascii="Arial" w:hAnsi="Arial" w:cs="Arial"/>
      <w:color w:val="2257C7"/>
      <w:sz w:val="18"/>
      <w:szCs w:val="18"/>
      <w:u w:val="single"/>
    </w:rPr>
  </w:style>
  <w:style w:type="character" w:styleId="ListLabel2204">
    <w:name w:val="ListLabel 2204"/>
    <w:qFormat/>
    <w:rPr>
      <w:rFonts w:ascii="Arial" w:hAnsi="Arial" w:cs="Arial"/>
      <w:color w:val="2257C7"/>
      <w:sz w:val="18"/>
      <w:szCs w:val="18"/>
      <w:u w:val="single"/>
      <w:lang w:val="en-US"/>
    </w:rPr>
  </w:style>
  <w:style w:type="character" w:styleId="ListLabel2205">
    <w:name w:val="ListLabel 2205"/>
    <w:qFormat/>
    <w:rPr>
      <w:b w:val="false"/>
      <w:i w:val="false"/>
      <w:strike w:val="false"/>
      <w:dstrike w:val="false"/>
      <w:color w:val="0000FF"/>
      <w:sz w:val="16"/>
      <w:szCs w:val="16"/>
      <w:u w:val="none"/>
    </w:rPr>
  </w:style>
  <w:style w:type="character" w:styleId="ListLabel2206">
    <w:name w:val="ListLabel 2206"/>
    <w:qFormat/>
    <w:rPr>
      <w:color w:val="0000FF"/>
      <w:sz w:val="14"/>
      <w:szCs w:val="14"/>
    </w:rPr>
  </w:style>
  <w:style w:type="character" w:styleId="ListLabel2207">
    <w:name w:val="ListLabel 2207"/>
    <w:qFormat/>
    <w:rPr>
      <w:rFonts w:ascii="Arial" w:hAnsi="Arial" w:cs="Symbol"/>
      <w:sz w:val="18"/>
    </w:rPr>
  </w:style>
  <w:style w:type="character" w:styleId="ListLabel2208">
    <w:name w:val="ListLabel 2208"/>
    <w:qFormat/>
    <w:rPr>
      <w:rFonts w:cs="Courier New"/>
      <w:sz w:val="20"/>
    </w:rPr>
  </w:style>
  <w:style w:type="character" w:styleId="ListLabel2209">
    <w:name w:val="ListLabel 2209"/>
    <w:qFormat/>
    <w:rPr>
      <w:rFonts w:cs="Wingdings"/>
      <w:sz w:val="20"/>
    </w:rPr>
  </w:style>
  <w:style w:type="character" w:styleId="ListLabel2210">
    <w:name w:val="ListLabel 2210"/>
    <w:qFormat/>
    <w:rPr>
      <w:rFonts w:cs="Wingdings"/>
      <w:sz w:val="20"/>
    </w:rPr>
  </w:style>
  <w:style w:type="character" w:styleId="ListLabel2211">
    <w:name w:val="ListLabel 2211"/>
    <w:qFormat/>
    <w:rPr>
      <w:rFonts w:cs="Wingdings"/>
      <w:sz w:val="20"/>
    </w:rPr>
  </w:style>
  <w:style w:type="character" w:styleId="ListLabel2212">
    <w:name w:val="ListLabel 2212"/>
    <w:qFormat/>
    <w:rPr>
      <w:rFonts w:cs="Wingdings"/>
      <w:sz w:val="20"/>
    </w:rPr>
  </w:style>
  <w:style w:type="character" w:styleId="ListLabel2213">
    <w:name w:val="ListLabel 2213"/>
    <w:qFormat/>
    <w:rPr>
      <w:rFonts w:cs="Wingdings"/>
      <w:sz w:val="20"/>
    </w:rPr>
  </w:style>
  <w:style w:type="character" w:styleId="ListLabel2214">
    <w:name w:val="ListLabel 2214"/>
    <w:qFormat/>
    <w:rPr>
      <w:rFonts w:cs="Wingdings"/>
      <w:sz w:val="20"/>
    </w:rPr>
  </w:style>
  <w:style w:type="character" w:styleId="ListLabel2215">
    <w:name w:val="ListLabel 2215"/>
    <w:qFormat/>
    <w:rPr>
      <w:rFonts w:cs="Wingdings"/>
      <w:sz w:val="20"/>
    </w:rPr>
  </w:style>
  <w:style w:type="character" w:styleId="ListLabel2216">
    <w:name w:val="ListLabel 2216"/>
    <w:qFormat/>
    <w:rPr>
      <w:rFonts w:ascii="Arial" w:hAnsi="Arial" w:cs="Symbol"/>
      <w:sz w:val="18"/>
    </w:rPr>
  </w:style>
  <w:style w:type="character" w:styleId="ListLabel2217">
    <w:name w:val="ListLabel 2217"/>
    <w:qFormat/>
    <w:rPr>
      <w:rFonts w:cs="Courier New"/>
      <w:sz w:val="20"/>
    </w:rPr>
  </w:style>
  <w:style w:type="character" w:styleId="ListLabel2218">
    <w:name w:val="ListLabel 2218"/>
    <w:qFormat/>
    <w:rPr>
      <w:rFonts w:cs="Wingdings"/>
      <w:sz w:val="20"/>
    </w:rPr>
  </w:style>
  <w:style w:type="character" w:styleId="ListLabel2219">
    <w:name w:val="ListLabel 2219"/>
    <w:qFormat/>
    <w:rPr>
      <w:rFonts w:cs="Wingdings"/>
      <w:sz w:val="20"/>
    </w:rPr>
  </w:style>
  <w:style w:type="character" w:styleId="ListLabel2220">
    <w:name w:val="ListLabel 2220"/>
    <w:qFormat/>
    <w:rPr>
      <w:rFonts w:cs="Wingdings"/>
      <w:sz w:val="20"/>
    </w:rPr>
  </w:style>
  <w:style w:type="character" w:styleId="ListLabel2221">
    <w:name w:val="ListLabel 2221"/>
    <w:qFormat/>
    <w:rPr>
      <w:rFonts w:cs="Wingdings"/>
      <w:sz w:val="20"/>
    </w:rPr>
  </w:style>
  <w:style w:type="character" w:styleId="ListLabel2222">
    <w:name w:val="ListLabel 2222"/>
    <w:qFormat/>
    <w:rPr>
      <w:rFonts w:cs="Wingdings"/>
      <w:sz w:val="20"/>
    </w:rPr>
  </w:style>
  <w:style w:type="character" w:styleId="ListLabel2223">
    <w:name w:val="ListLabel 2223"/>
    <w:qFormat/>
    <w:rPr>
      <w:rFonts w:cs="Wingdings"/>
      <w:sz w:val="20"/>
    </w:rPr>
  </w:style>
  <w:style w:type="character" w:styleId="ListLabel2224">
    <w:name w:val="ListLabel 2224"/>
    <w:qFormat/>
    <w:rPr>
      <w:rFonts w:cs="Wingdings"/>
      <w:sz w:val="20"/>
    </w:rPr>
  </w:style>
  <w:style w:type="character" w:styleId="ListLabel2225">
    <w:name w:val="ListLabel 2225"/>
    <w:qFormat/>
    <w:rPr>
      <w:rFonts w:ascii="Arial" w:hAnsi="Arial" w:cs="Symbol"/>
      <w:sz w:val="18"/>
    </w:rPr>
  </w:style>
  <w:style w:type="character" w:styleId="ListLabel2226">
    <w:name w:val="ListLabel 2226"/>
    <w:qFormat/>
    <w:rPr>
      <w:rFonts w:cs="Courier New"/>
      <w:sz w:val="20"/>
    </w:rPr>
  </w:style>
  <w:style w:type="character" w:styleId="ListLabel2227">
    <w:name w:val="ListLabel 2227"/>
    <w:qFormat/>
    <w:rPr>
      <w:rFonts w:cs="Wingdings"/>
      <w:sz w:val="20"/>
    </w:rPr>
  </w:style>
  <w:style w:type="character" w:styleId="ListLabel2228">
    <w:name w:val="ListLabel 2228"/>
    <w:qFormat/>
    <w:rPr>
      <w:rFonts w:cs="Wingdings"/>
      <w:sz w:val="20"/>
    </w:rPr>
  </w:style>
  <w:style w:type="character" w:styleId="ListLabel2229">
    <w:name w:val="ListLabel 2229"/>
    <w:qFormat/>
    <w:rPr>
      <w:rFonts w:cs="Wingdings"/>
      <w:sz w:val="20"/>
    </w:rPr>
  </w:style>
  <w:style w:type="character" w:styleId="ListLabel2230">
    <w:name w:val="ListLabel 2230"/>
    <w:qFormat/>
    <w:rPr>
      <w:rFonts w:cs="Wingdings"/>
      <w:sz w:val="20"/>
    </w:rPr>
  </w:style>
  <w:style w:type="character" w:styleId="ListLabel2231">
    <w:name w:val="ListLabel 2231"/>
    <w:qFormat/>
    <w:rPr>
      <w:rFonts w:cs="Wingdings"/>
      <w:sz w:val="20"/>
    </w:rPr>
  </w:style>
  <w:style w:type="character" w:styleId="ListLabel2232">
    <w:name w:val="ListLabel 2232"/>
    <w:qFormat/>
    <w:rPr>
      <w:rFonts w:cs="Wingdings"/>
      <w:sz w:val="20"/>
    </w:rPr>
  </w:style>
  <w:style w:type="character" w:styleId="ListLabel2233">
    <w:name w:val="ListLabel 2233"/>
    <w:qFormat/>
    <w:rPr>
      <w:rFonts w:cs="Wingdings"/>
      <w:sz w:val="20"/>
    </w:rPr>
  </w:style>
  <w:style w:type="character" w:styleId="ListLabel2234">
    <w:name w:val="ListLabel 2234"/>
    <w:qFormat/>
    <w:rPr>
      <w:rFonts w:ascii="Arial" w:hAnsi="Arial" w:cs="Symbol"/>
      <w:sz w:val="18"/>
    </w:rPr>
  </w:style>
  <w:style w:type="character" w:styleId="ListLabel2235">
    <w:name w:val="ListLabel 2235"/>
    <w:qFormat/>
    <w:rPr>
      <w:rFonts w:cs="Courier New"/>
      <w:sz w:val="20"/>
    </w:rPr>
  </w:style>
  <w:style w:type="character" w:styleId="ListLabel2236">
    <w:name w:val="ListLabel 2236"/>
    <w:qFormat/>
    <w:rPr>
      <w:rFonts w:cs="Wingdings"/>
      <w:sz w:val="20"/>
    </w:rPr>
  </w:style>
  <w:style w:type="character" w:styleId="ListLabel2237">
    <w:name w:val="ListLabel 2237"/>
    <w:qFormat/>
    <w:rPr>
      <w:rFonts w:cs="Wingdings"/>
      <w:sz w:val="20"/>
    </w:rPr>
  </w:style>
  <w:style w:type="character" w:styleId="ListLabel2238">
    <w:name w:val="ListLabel 2238"/>
    <w:qFormat/>
    <w:rPr>
      <w:rFonts w:cs="Wingdings"/>
      <w:sz w:val="20"/>
    </w:rPr>
  </w:style>
  <w:style w:type="character" w:styleId="ListLabel2239">
    <w:name w:val="ListLabel 2239"/>
    <w:qFormat/>
    <w:rPr>
      <w:rFonts w:cs="Wingdings"/>
      <w:sz w:val="20"/>
    </w:rPr>
  </w:style>
  <w:style w:type="character" w:styleId="ListLabel2240">
    <w:name w:val="ListLabel 2240"/>
    <w:qFormat/>
    <w:rPr>
      <w:rFonts w:cs="Wingdings"/>
      <w:sz w:val="20"/>
    </w:rPr>
  </w:style>
  <w:style w:type="character" w:styleId="ListLabel2241">
    <w:name w:val="ListLabel 2241"/>
    <w:qFormat/>
    <w:rPr>
      <w:rFonts w:cs="Wingdings"/>
      <w:sz w:val="20"/>
    </w:rPr>
  </w:style>
  <w:style w:type="character" w:styleId="ListLabel2242">
    <w:name w:val="ListLabel 2242"/>
    <w:qFormat/>
    <w:rPr>
      <w:rFonts w:cs="Wingdings"/>
      <w:sz w:val="20"/>
    </w:rPr>
  </w:style>
  <w:style w:type="character" w:styleId="ListLabel2243">
    <w:name w:val="ListLabel 2243"/>
    <w:qFormat/>
    <w:rPr>
      <w:rFonts w:ascii="Arial" w:hAnsi="Arial" w:cs="Symbol"/>
      <w:sz w:val="18"/>
    </w:rPr>
  </w:style>
  <w:style w:type="character" w:styleId="ListLabel2244">
    <w:name w:val="ListLabel 2244"/>
    <w:qFormat/>
    <w:rPr>
      <w:rFonts w:cs="Courier New"/>
      <w:sz w:val="20"/>
    </w:rPr>
  </w:style>
  <w:style w:type="character" w:styleId="ListLabel2245">
    <w:name w:val="ListLabel 2245"/>
    <w:qFormat/>
    <w:rPr>
      <w:rFonts w:cs="Wingdings"/>
      <w:sz w:val="20"/>
    </w:rPr>
  </w:style>
  <w:style w:type="character" w:styleId="ListLabel2246">
    <w:name w:val="ListLabel 2246"/>
    <w:qFormat/>
    <w:rPr>
      <w:rFonts w:cs="Wingdings"/>
      <w:sz w:val="20"/>
    </w:rPr>
  </w:style>
  <w:style w:type="character" w:styleId="ListLabel2247">
    <w:name w:val="ListLabel 2247"/>
    <w:qFormat/>
    <w:rPr>
      <w:rFonts w:cs="Wingdings"/>
      <w:sz w:val="20"/>
    </w:rPr>
  </w:style>
  <w:style w:type="character" w:styleId="ListLabel2248">
    <w:name w:val="ListLabel 2248"/>
    <w:qFormat/>
    <w:rPr>
      <w:rFonts w:cs="Wingdings"/>
      <w:sz w:val="20"/>
    </w:rPr>
  </w:style>
  <w:style w:type="character" w:styleId="ListLabel2249">
    <w:name w:val="ListLabel 2249"/>
    <w:qFormat/>
    <w:rPr>
      <w:rFonts w:cs="Wingdings"/>
      <w:sz w:val="20"/>
    </w:rPr>
  </w:style>
  <w:style w:type="character" w:styleId="ListLabel2250">
    <w:name w:val="ListLabel 2250"/>
    <w:qFormat/>
    <w:rPr>
      <w:rFonts w:cs="Wingdings"/>
      <w:sz w:val="20"/>
    </w:rPr>
  </w:style>
  <w:style w:type="character" w:styleId="ListLabel2251">
    <w:name w:val="ListLabel 2251"/>
    <w:qFormat/>
    <w:rPr>
      <w:rFonts w:cs="Wingdings"/>
      <w:sz w:val="20"/>
    </w:rPr>
  </w:style>
  <w:style w:type="character" w:styleId="ListLabel2252">
    <w:name w:val="ListLabel 2252"/>
    <w:qFormat/>
    <w:rPr>
      <w:rFonts w:ascii="Arial" w:hAnsi="Arial" w:cs="Times New Roman"/>
      <w:sz w:val="18"/>
    </w:rPr>
  </w:style>
  <w:style w:type="character" w:styleId="ListLabel2253">
    <w:name w:val="ListLabel 2253"/>
    <w:qFormat/>
    <w:rPr>
      <w:rFonts w:cs="Times New Roman"/>
    </w:rPr>
  </w:style>
  <w:style w:type="character" w:styleId="ListLabel2254">
    <w:name w:val="ListLabel 2254"/>
    <w:qFormat/>
    <w:rPr>
      <w:rFonts w:cs="Times New Roman"/>
    </w:rPr>
  </w:style>
  <w:style w:type="character" w:styleId="ListLabel2255">
    <w:name w:val="ListLabel 2255"/>
    <w:qFormat/>
    <w:rPr>
      <w:rFonts w:cs="Times New Roman"/>
    </w:rPr>
  </w:style>
  <w:style w:type="character" w:styleId="ListLabel2256">
    <w:name w:val="ListLabel 2256"/>
    <w:qFormat/>
    <w:rPr>
      <w:rFonts w:cs="Times New Roman"/>
    </w:rPr>
  </w:style>
  <w:style w:type="character" w:styleId="ListLabel2257">
    <w:name w:val="ListLabel 2257"/>
    <w:qFormat/>
    <w:rPr>
      <w:rFonts w:cs="Times New Roman"/>
    </w:rPr>
  </w:style>
  <w:style w:type="character" w:styleId="ListLabel2258">
    <w:name w:val="ListLabel 2258"/>
    <w:qFormat/>
    <w:rPr>
      <w:rFonts w:cs="Times New Roman"/>
    </w:rPr>
  </w:style>
  <w:style w:type="character" w:styleId="ListLabel2259">
    <w:name w:val="ListLabel 2259"/>
    <w:qFormat/>
    <w:rPr>
      <w:rFonts w:cs="Times New Roman"/>
    </w:rPr>
  </w:style>
  <w:style w:type="character" w:styleId="ListLabel2260">
    <w:name w:val="ListLabel 2260"/>
    <w:qFormat/>
    <w:rPr>
      <w:rFonts w:cs="Times New Roman"/>
    </w:rPr>
  </w:style>
  <w:style w:type="character" w:styleId="ListLabel2261">
    <w:name w:val="ListLabel 2261"/>
    <w:qFormat/>
    <w:rPr>
      <w:rFonts w:ascii="Arial" w:hAnsi="Arial" w:cs="Times New Roman"/>
      <w:sz w:val="18"/>
    </w:rPr>
  </w:style>
  <w:style w:type="character" w:styleId="ListLabel2262">
    <w:name w:val="ListLabel 2262"/>
    <w:qFormat/>
    <w:rPr>
      <w:rFonts w:cs="Times New Roman"/>
    </w:rPr>
  </w:style>
  <w:style w:type="character" w:styleId="ListLabel2263">
    <w:name w:val="ListLabel 2263"/>
    <w:qFormat/>
    <w:rPr>
      <w:rFonts w:cs="Times New Roman"/>
    </w:rPr>
  </w:style>
  <w:style w:type="character" w:styleId="ListLabel2264">
    <w:name w:val="ListLabel 2264"/>
    <w:qFormat/>
    <w:rPr>
      <w:rFonts w:cs="Times New Roman"/>
    </w:rPr>
  </w:style>
  <w:style w:type="character" w:styleId="ListLabel2265">
    <w:name w:val="ListLabel 2265"/>
    <w:qFormat/>
    <w:rPr>
      <w:rFonts w:cs="Times New Roman"/>
    </w:rPr>
  </w:style>
  <w:style w:type="character" w:styleId="ListLabel2266">
    <w:name w:val="ListLabel 2266"/>
    <w:qFormat/>
    <w:rPr>
      <w:rFonts w:cs="Times New Roman"/>
    </w:rPr>
  </w:style>
  <w:style w:type="character" w:styleId="ListLabel2267">
    <w:name w:val="ListLabel 2267"/>
    <w:qFormat/>
    <w:rPr>
      <w:rFonts w:cs="Times New Roman"/>
    </w:rPr>
  </w:style>
  <w:style w:type="character" w:styleId="ListLabel2268">
    <w:name w:val="ListLabel 2268"/>
    <w:qFormat/>
    <w:rPr>
      <w:rFonts w:cs="Times New Roman"/>
    </w:rPr>
  </w:style>
  <w:style w:type="character" w:styleId="ListLabel2269">
    <w:name w:val="ListLabel 2269"/>
    <w:qFormat/>
    <w:rPr>
      <w:rFonts w:cs="Times New Roman"/>
    </w:rPr>
  </w:style>
  <w:style w:type="character" w:styleId="ListLabel2270">
    <w:name w:val="ListLabel 2270"/>
    <w:qFormat/>
    <w:rPr>
      <w:rFonts w:ascii="Arial" w:hAnsi="Arial" w:cs="Times New Roman"/>
      <w:sz w:val="18"/>
    </w:rPr>
  </w:style>
  <w:style w:type="character" w:styleId="ListLabel2271">
    <w:name w:val="ListLabel 2271"/>
    <w:qFormat/>
    <w:rPr>
      <w:rFonts w:cs="Times New Roman"/>
    </w:rPr>
  </w:style>
  <w:style w:type="character" w:styleId="ListLabel2272">
    <w:name w:val="ListLabel 2272"/>
    <w:qFormat/>
    <w:rPr>
      <w:rFonts w:cs="Times New Roman"/>
    </w:rPr>
  </w:style>
  <w:style w:type="character" w:styleId="ListLabel2273">
    <w:name w:val="ListLabel 2273"/>
    <w:qFormat/>
    <w:rPr>
      <w:rFonts w:cs="Times New Roman"/>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cs="Times New Roman"/>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ascii="Arial" w:hAnsi="Arial" w:cs="Times New Roman"/>
      <w:sz w:val="18"/>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cs="Times New Roman"/>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ascii="Arial" w:hAnsi="Arial" w:cs="Times New Roman"/>
      <w:sz w:val="18"/>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rFonts w:cs="Times New Roman"/>
    </w:rPr>
  </w:style>
  <w:style w:type="character" w:styleId="ListLabel2293">
    <w:name w:val="ListLabel 2293"/>
    <w:qFormat/>
    <w:rPr>
      <w:rFonts w:cs="Times New Roman"/>
    </w:rPr>
  </w:style>
  <w:style w:type="character" w:styleId="ListLabel2294">
    <w:name w:val="ListLabel 2294"/>
    <w:qFormat/>
    <w:rPr>
      <w:rFonts w:cs="Times New Roman"/>
    </w:rPr>
  </w:style>
  <w:style w:type="character" w:styleId="ListLabel2295">
    <w:name w:val="ListLabel 2295"/>
    <w:qFormat/>
    <w:rPr>
      <w:rFonts w:cs="Times New Roman"/>
    </w:rPr>
  </w:style>
  <w:style w:type="character" w:styleId="ListLabel2296">
    <w:name w:val="ListLabel 2296"/>
    <w:qFormat/>
    <w:rPr>
      <w:rFonts w:cs="Times New Roman"/>
    </w:rPr>
  </w:style>
  <w:style w:type="character" w:styleId="ListLabel2297">
    <w:name w:val="ListLabel 2297"/>
    <w:qFormat/>
    <w:rPr>
      <w:rFonts w:ascii="Arial" w:hAnsi="Arial" w:cs="Times New Roman"/>
      <w:sz w:val="18"/>
    </w:rPr>
  </w:style>
  <w:style w:type="character" w:styleId="ListLabel2298">
    <w:name w:val="ListLabel 2298"/>
    <w:qFormat/>
    <w:rPr>
      <w:rFonts w:cs="Times New Roman"/>
    </w:rPr>
  </w:style>
  <w:style w:type="character" w:styleId="ListLabel2299">
    <w:name w:val="ListLabel 2299"/>
    <w:qFormat/>
    <w:rPr>
      <w:rFonts w:cs="Times New Roman"/>
    </w:rPr>
  </w:style>
  <w:style w:type="character" w:styleId="ListLabel2300">
    <w:name w:val="ListLabel 2300"/>
    <w:qFormat/>
    <w:rPr>
      <w:rFonts w:cs="Times New Roman"/>
    </w:rPr>
  </w:style>
  <w:style w:type="character" w:styleId="ListLabel2301">
    <w:name w:val="ListLabel 2301"/>
    <w:qFormat/>
    <w:rPr>
      <w:rFonts w:cs="Times New Roman"/>
    </w:rPr>
  </w:style>
  <w:style w:type="character" w:styleId="ListLabel2302">
    <w:name w:val="ListLabel 2302"/>
    <w:qFormat/>
    <w:rPr>
      <w:rFonts w:cs="Times New Roman"/>
    </w:rPr>
  </w:style>
  <w:style w:type="character" w:styleId="ListLabel2303">
    <w:name w:val="ListLabel 2303"/>
    <w:qFormat/>
    <w:rPr>
      <w:rFonts w:cs="Times New Roman"/>
    </w:rPr>
  </w:style>
  <w:style w:type="character" w:styleId="ListLabel2304">
    <w:name w:val="ListLabel 2304"/>
    <w:qFormat/>
    <w:rPr>
      <w:rFonts w:cs="Times New Roman"/>
    </w:rPr>
  </w:style>
  <w:style w:type="character" w:styleId="ListLabel2305">
    <w:name w:val="ListLabel 2305"/>
    <w:qFormat/>
    <w:rPr>
      <w:rFonts w:cs="Times New Roman"/>
    </w:rPr>
  </w:style>
  <w:style w:type="character" w:styleId="ListLabel2306">
    <w:name w:val="ListLabel 2306"/>
    <w:qFormat/>
    <w:rPr>
      <w:rFonts w:cs="Times New Roman"/>
      <w:sz w:val="18"/>
    </w:rPr>
  </w:style>
  <w:style w:type="character" w:styleId="ListLabel2307">
    <w:name w:val="ListLabel 2307"/>
    <w:qFormat/>
    <w:rPr>
      <w:rFonts w:cs="Times New Roman"/>
    </w:rPr>
  </w:style>
  <w:style w:type="character" w:styleId="ListLabel2308">
    <w:name w:val="ListLabel 2308"/>
    <w:qFormat/>
    <w:rPr>
      <w:rFonts w:cs="Times New Roman"/>
    </w:rPr>
  </w:style>
  <w:style w:type="character" w:styleId="ListLabel2309">
    <w:name w:val="ListLabel 2309"/>
    <w:qFormat/>
    <w:rPr>
      <w:rFonts w:cs="Times New Roman"/>
    </w:rPr>
  </w:style>
  <w:style w:type="character" w:styleId="ListLabel2310">
    <w:name w:val="ListLabel 2310"/>
    <w:qFormat/>
    <w:rPr>
      <w:rFonts w:cs="Times New Roman"/>
    </w:rPr>
  </w:style>
  <w:style w:type="character" w:styleId="ListLabel2311">
    <w:name w:val="ListLabel 2311"/>
    <w:qFormat/>
    <w:rPr>
      <w:rFonts w:cs="Times New Roman"/>
    </w:rPr>
  </w:style>
  <w:style w:type="character" w:styleId="ListLabel2312">
    <w:name w:val="ListLabel 2312"/>
    <w:qFormat/>
    <w:rPr>
      <w:rFonts w:cs="Times New Roman"/>
    </w:rPr>
  </w:style>
  <w:style w:type="character" w:styleId="ListLabel2313">
    <w:name w:val="ListLabel 2313"/>
    <w:qFormat/>
    <w:rPr>
      <w:rFonts w:cs="Times New Roman"/>
    </w:rPr>
  </w:style>
  <w:style w:type="character" w:styleId="ListLabel2314">
    <w:name w:val="ListLabel 2314"/>
    <w:qFormat/>
    <w:rPr>
      <w:rFonts w:cs="Times New Roman"/>
    </w:rPr>
  </w:style>
  <w:style w:type="character" w:styleId="ListLabel2315">
    <w:name w:val="ListLabel 2315"/>
    <w:qFormat/>
    <w:rPr>
      <w:rFonts w:ascii="Arial" w:hAnsi="Arial" w:cs="Times New Roman"/>
      <w:sz w:val="18"/>
    </w:rPr>
  </w:style>
  <w:style w:type="character" w:styleId="ListLabel2316">
    <w:name w:val="ListLabel 2316"/>
    <w:qFormat/>
    <w:rPr>
      <w:rFonts w:cs="Times New Roman"/>
    </w:rPr>
  </w:style>
  <w:style w:type="character" w:styleId="ListLabel2317">
    <w:name w:val="ListLabel 2317"/>
    <w:qFormat/>
    <w:rPr>
      <w:rFonts w:cs="Times New Roman"/>
    </w:rPr>
  </w:style>
  <w:style w:type="character" w:styleId="ListLabel2318">
    <w:name w:val="ListLabel 2318"/>
    <w:qFormat/>
    <w:rPr>
      <w:rFonts w:cs="Times New Roman"/>
    </w:rPr>
  </w:style>
  <w:style w:type="character" w:styleId="ListLabel2319">
    <w:name w:val="ListLabel 2319"/>
    <w:qFormat/>
    <w:rPr>
      <w:rFonts w:cs="Times New Roman"/>
    </w:rPr>
  </w:style>
  <w:style w:type="character" w:styleId="ListLabel2320">
    <w:name w:val="ListLabel 2320"/>
    <w:qFormat/>
    <w:rPr>
      <w:rFonts w:cs="Times New Roman"/>
    </w:rPr>
  </w:style>
  <w:style w:type="character" w:styleId="ListLabel2321">
    <w:name w:val="ListLabel 2321"/>
    <w:qFormat/>
    <w:rPr>
      <w:rFonts w:cs="Times New Roman"/>
    </w:rPr>
  </w:style>
  <w:style w:type="character" w:styleId="ListLabel2322">
    <w:name w:val="ListLabel 2322"/>
    <w:qFormat/>
    <w:rPr>
      <w:rFonts w:cs="Times New Roman"/>
    </w:rPr>
  </w:style>
  <w:style w:type="character" w:styleId="ListLabel2323">
    <w:name w:val="ListLabel 2323"/>
    <w:qFormat/>
    <w:rPr>
      <w:rFonts w:cs="Times New Roman"/>
    </w:rPr>
  </w:style>
  <w:style w:type="character" w:styleId="ListLabel2324">
    <w:name w:val="ListLabel 2324"/>
    <w:qFormat/>
    <w:rPr>
      <w:rFonts w:ascii="Arial" w:hAnsi="Arial" w:cs="Times New Roman"/>
      <w:sz w:val="18"/>
    </w:rPr>
  </w:style>
  <w:style w:type="character" w:styleId="ListLabel2325">
    <w:name w:val="ListLabel 2325"/>
    <w:qFormat/>
    <w:rPr>
      <w:rFonts w:cs="Times New Roman"/>
    </w:rPr>
  </w:style>
  <w:style w:type="character" w:styleId="ListLabel2326">
    <w:name w:val="ListLabel 2326"/>
    <w:qFormat/>
    <w:rPr>
      <w:rFonts w:cs="Times New Roman"/>
    </w:rPr>
  </w:style>
  <w:style w:type="character" w:styleId="ListLabel2327">
    <w:name w:val="ListLabel 2327"/>
    <w:qFormat/>
    <w:rPr>
      <w:rFonts w:cs="Times New Roman"/>
    </w:rPr>
  </w:style>
  <w:style w:type="character" w:styleId="ListLabel2328">
    <w:name w:val="ListLabel 2328"/>
    <w:qFormat/>
    <w:rPr>
      <w:rFonts w:cs="Times New Roman"/>
    </w:rPr>
  </w:style>
  <w:style w:type="character" w:styleId="ListLabel2329">
    <w:name w:val="ListLabel 2329"/>
    <w:qFormat/>
    <w:rPr>
      <w:rFonts w:cs="Times New Roman"/>
    </w:rPr>
  </w:style>
  <w:style w:type="character" w:styleId="ListLabel2330">
    <w:name w:val="ListLabel 2330"/>
    <w:qFormat/>
    <w:rPr>
      <w:rFonts w:cs="Times New Roman"/>
    </w:rPr>
  </w:style>
  <w:style w:type="character" w:styleId="ListLabel2331">
    <w:name w:val="ListLabel 2331"/>
    <w:qFormat/>
    <w:rPr>
      <w:rFonts w:cs="Times New Roman"/>
    </w:rPr>
  </w:style>
  <w:style w:type="character" w:styleId="ListLabel2332">
    <w:name w:val="ListLabel 2332"/>
    <w:qFormat/>
    <w:rPr>
      <w:rFonts w:cs="Times New Roman"/>
    </w:rPr>
  </w:style>
  <w:style w:type="character" w:styleId="ListLabel2333">
    <w:name w:val="ListLabel 2333"/>
    <w:qFormat/>
    <w:rPr>
      <w:rFonts w:ascii="Arial" w:hAnsi="Arial" w:cs="Times New Roman"/>
      <w:sz w:val="18"/>
    </w:rPr>
  </w:style>
  <w:style w:type="character" w:styleId="ListLabel2334">
    <w:name w:val="ListLabel 2334"/>
    <w:qFormat/>
    <w:rPr>
      <w:rFonts w:cs="Times New Roman"/>
    </w:rPr>
  </w:style>
  <w:style w:type="character" w:styleId="ListLabel2335">
    <w:name w:val="ListLabel 2335"/>
    <w:qFormat/>
    <w:rPr>
      <w:rFonts w:cs="Times New Roman"/>
    </w:rPr>
  </w:style>
  <w:style w:type="character" w:styleId="ListLabel2336">
    <w:name w:val="ListLabel 2336"/>
    <w:qFormat/>
    <w:rPr>
      <w:rFonts w:cs="Times New Roman"/>
    </w:rPr>
  </w:style>
  <w:style w:type="character" w:styleId="ListLabel2337">
    <w:name w:val="ListLabel 2337"/>
    <w:qFormat/>
    <w:rPr>
      <w:rFonts w:cs="Times New Roman"/>
    </w:rPr>
  </w:style>
  <w:style w:type="character" w:styleId="ListLabel2338">
    <w:name w:val="ListLabel 2338"/>
    <w:qFormat/>
    <w:rPr>
      <w:rFonts w:cs="Times New Roman"/>
    </w:rPr>
  </w:style>
  <w:style w:type="character" w:styleId="ListLabel2339">
    <w:name w:val="ListLabel 2339"/>
    <w:qFormat/>
    <w:rPr>
      <w:rFonts w:cs="Times New Roman"/>
    </w:rPr>
  </w:style>
  <w:style w:type="character" w:styleId="ListLabel2340">
    <w:name w:val="ListLabel 2340"/>
    <w:qFormat/>
    <w:rPr>
      <w:rFonts w:cs="Times New Roman"/>
    </w:rPr>
  </w:style>
  <w:style w:type="character" w:styleId="ListLabel2341">
    <w:name w:val="ListLabel 2341"/>
    <w:qFormat/>
    <w:rPr>
      <w:rFonts w:cs="Times New Roman"/>
    </w:rPr>
  </w:style>
  <w:style w:type="character" w:styleId="ListLabel2342">
    <w:name w:val="ListLabel 2342"/>
    <w:qFormat/>
    <w:rPr>
      <w:rFonts w:cs="Times New Roman"/>
      <w:sz w:val="18"/>
    </w:rPr>
  </w:style>
  <w:style w:type="character" w:styleId="ListLabel2343">
    <w:name w:val="ListLabel 2343"/>
    <w:qFormat/>
    <w:rPr>
      <w:rFonts w:cs="Times New Roman"/>
    </w:rPr>
  </w:style>
  <w:style w:type="character" w:styleId="ListLabel2344">
    <w:name w:val="ListLabel 2344"/>
    <w:qFormat/>
    <w:rPr>
      <w:rFonts w:cs="Times New Roman"/>
    </w:rPr>
  </w:style>
  <w:style w:type="character" w:styleId="ListLabel2345">
    <w:name w:val="ListLabel 2345"/>
    <w:qFormat/>
    <w:rPr>
      <w:rFonts w:cs="Times New Roman"/>
    </w:rPr>
  </w:style>
  <w:style w:type="character" w:styleId="ListLabel2346">
    <w:name w:val="ListLabel 2346"/>
    <w:qFormat/>
    <w:rPr>
      <w:rFonts w:cs="Times New Roman"/>
    </w:rPr>
  </w:style>
  <w:style w:type="character" w:styleId="ListLabel2347">
    <w:name w:val="ListLabel 2347"/>
    <w:qFormat/>
    <w:rPr>
      <w:rFonts w:cs="Times New Roman"/>
    </w:rPr>
  </w:style>
  <w:style w:type="character" w:styleId="ListLabel2348">
    <w:name w:val="ListLabel 2348"/>
    <w:qFormat/>
    <w:rPr>
      <w:rFonts w:cs="Times New Roman"/>
    </w:rPr>
  </w:style>
  <w:style w:type="character" w:styleId="ListLabel2349">
    <w:name w:val="ListLabel 2349"/>
    <w:qFormat/>
    <w:rPr>
      <w:rFonts w:cs="Times New Roman"/>
    </w:rPr>
  </w:style>
  <w:style w:type="character" w:styleId="ListLabel2350">
    <w:name w:val="ListLabel 2350"/>
    <w:qFormat/>
    <w:rPr>
      <w:rFonts w:cs="Times New Roman"/>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ascii="Arial" w:hAnsi="Arial" w:cs="Arial"/>
      <w:i/>
      <w:iCs/>
      <w:color w:val="2257C7"/>
      <w:sz w:val="24"/>
      <w:szCs w:val="24"/>
    </w:rPr>
  </w:style>
  <w:style w:type="character" w:styleId="ListLabel2361">
    <w:name w:val="ListLabel 2361"/>
    <w:qFormat/>
    <w:rPr>
      <w:rFonts w:ascii="Verdana" w:hAnsi="Verdana" w:cs="Arial"/>
      <w:b/>
      <w:bCs/>
      <w:color w:val="2257C7"/>
      <w:sz w:val="26"/>
      <w:szCs w:val="26"/>
    </w:rPr>
  </w:style>
  <w:style w:type="character" w:styleId="ListLabel2362">
    <w:name w:val="ListLabel 2362"/>
    <w:qFormat/>
    <w:rPr>
      <w:rFonts w:ascii="Verdana" w:hAnsi="Verdana" w:cs="Arial"/>
      <w:color w:val="2257C7"/>
      <w:sz w:val="26"/>
      <w:szCs w:val="26"/>
      <w:u w:val="single"/>
    </w:rPr>
  </w:style>
  <w:style w:type="character" w:styleId="ListLabel2363">
    <w:name w:val="ListLabel 2363"/>
    <w:qFormat/>
    <w:rPr>
      <w:rFonts w:ascii="Verdana" w:hAnsi="Verdana" w:cs="Arial"/>
      <w:color w:val="2257C7"/>
      <w:sz w:val="26"/>
      <w:szCs w:val="26"/>
      <w:u w:val="single"/>
      <w:lang w:val="ru-RU"/>
    </w:rPr>
  </w:style>
  <w:style w:type="character" w:styleId="ListLabel2364">
    <w:name w:val="ListLabel 2364"/>
    <w:qFormat/>
    <w:rPr>
      <w:rFonts w:ascii="Arial" w:hAnsi="Arial" w:cs="Arial"/>
      <w:color w:val="000000"/>
      <w:sz w:val="26"/>
      <w:szCs w:val="26"/>
    </w:rPr>
  </w:style>
  <w:style w:type="character" w:styleId="ListLabel2365">
    <w:name w:val="ListLabel 2365"/>
    <w:qFormat/>
    <w:rPr>
      <w:rFonts w:ascii="Arial" w:hAnsi="Arial" w:cs="Arial"/>
      <w:b/>
      <w:bCs/>
      <w:i w:val="false"/>
      <w:iCs w:val="false"/>
      <w:color w:val="2257C7"/>
      <w:sz w:val="28"/>
      <w:szCs w:val="28"/>
      <w:u w:val="single"/>
    </w:rPr>
  </w:style>
  <w:style w:type="character" w:styleId="ListLabel2366">
    <w:name w:val="ListLabel 2366"/>
    <w:qFormat/>
    <w:rPr>
      <w:rFonts w:ascii="Arial" w:hAnsi="Arial" w:cs="Arial"/>
      <w:color w:val="000000"/>
      <w:sz w:val="18"/>
      <w:szCs w:val="18"/>
      <w:u w:val="single"/>
    </w:rPr>
  </w:style>
  <w:style w:type="character" w:styleId="ListLabel2367">
    <w:name w:val="ListLabel 2367"/>
    <w:qFormat/>
    <w:rPr>
      <w:sz w:val="28"/>
    </w:rPr>
  </w:style>
  <w:style w:type="character" w:styleId="ListLabel2368">
    <w:name w:val="ListLabel 2368"/>
    <w:qFormat/>
    <w:rPr/>
  </w:style>
  <w:style w:type="character" w:styleId="ListLabel2369">
    <w:name w:val="ListLabel 2369"/>
    <w:qFormat/>
    <w:rPr>
      <w:rFonts w:ascii="Arial" w:hAnsi="Arial" w:cs="Arial"/>
      <w:color w:val="2257C7"/>
      <w:sz w:val="18"/>
      <w:szCs w:val="18"/>
      <w:u w:val="single"/>
    </w:rPr>
  </w:style>
  <w:style w:type="character" w:styleId="ListLabel2370">
    <w:name w:val="ListLabel 2370"/>
    <w:qFormat/>
    <w:rPr>
      <w:rFonts w:ascii="Arial" w:hAnsi="Arial" w:cs="Arial"/>
      <w:color w:val="2257C7"/>
      <w:sz w:val="18"/>
      <w:szCs w:val="18"/>
      <w:u w:val="single"/>
      <w:lang w:val="en-US"/>
    </w:rPr>
  </w:style>
  <w:style w:type="character" w:styleId="ListLabel2371">
    <w:name w:val="ListLabel 2371"/>
    <w:qFormat/>
    <w:rPr>
      <w:b w:val="false"/>
      <w:i w:val="false"/>
      <w:strike w:val="false"/>
      <w:dstrike w:val="false"/>
      <w:color w:val="0000FF"/>
      <w:sz w:val="16"/>
      <w:szCs w:val="16"/>
      <w:u w:val="none"/>
    </w:rPr>
  </w:style>
  <w:style w:type="character" w:styleId="ListLabel2372">
    <w:name w:val="ListLabel 2372"/>
    <w:qFormat/>
    <w:rPr>
      <w:color w:val="0000FF"/>
      <w:sz w:val="14"/>
      <w:szCs w:val="14"/>
    </w:rPr>
  </w:style>
  <w:style w:type="character" w:styleId="ListLabel2373">
    <w:name w:val="ListLabel 2373"/>
    <w:qFormat/>
    <w:rPr>
      <w:rFonts w:ascii="Arial" w:hAnsi="Arial" w:cs="Symbol"/>
      <w:sz w:val="18"/>
    </w:rPr>
  </w:style>
  <w:style w:type="character" w:styleId="ListLabel2374">
    <w:name w:val="ListLabel 2374"/>
    <w:qFormat/>
    <w:rPr>
      <w:rFonts w:cs="Courier New"/>
      <w:sz w:val="20"/>
    </w:rPr>
  </w:style>
  <w:style w:type="character" w:styleId="ListLabel2375">
    <w:name w:val="ListLabel 2375"/>
    <w:qFormat/>
    <w:rPr>
      <w:rFonts w:cs="Wingdings"/>
      <w:sz w:val="20"/>
    </w:rPr>
  </w:style>
  <w:style w:type="character" w:styleId="ListLabel2376">
    <w:name w:val="ListLabel 2376"/>
    <w:qFormat/>
    <w:rPr>
      <w:rFonts w:cs="Wingdings"/>
      <w:sz w:val="20"/>
    </w:rPr>
  </w:style>
  <w:style w:type="character" w:styleId="ListLabel2377">
    <w:name w:val="ListLabel 2377"/>
    <w:qFormat/>
    <w:rPr>
      <w:rFonts w:cs="Wingdings"/>
      <w:sz w:val="20"/>
    </w:rPr>
  </w:style>
  <w:style w:type="character" w:styleId="ListLabel2378">
    <w:name w:val="ListLabel 2378"/>
    <w:qFormat/>
    <w:rPr>
      <w:rFonts w:cs="Wingdings"/>
      <w:sz w:val="20"/>
    </w:rPr>
  </w:style>
  <w:style w:type="character" w:styleId="ListLabel2379">
    <w:name w:val="ListLabel 2379"/>
    <w:qFormat/>
    <w:rPr>
      <w:rFonts w:cs="Wingdings"/>
      <w:sz w:val="20"/>
    </w:rPr>
  </w:style>
  <w:style w:type="character" w:styleId="ListLabel2380">
    <w:name w:val="ListLabel 2380"/>
    <w:qFormat/>
    <w:rPr>
      <w:rFonts w:cs="Wingdings"/>
      <w:sz w:val="20"/>
    </w:rPr>
  </w:style>
  <w:style w:type="character" w:styleId="ListLabel2381">
    <w:name w:val="ListLabel 2381"/>
    <w:qFormat/>
    <w:rPr>
      <w:rFonts w:cs="Wingdings"/>
      <w:sz w:val="20"/>
    </w:rPr>
  </w:style>
  <w:style w:type="character" w:styleId="ListLabel2382">
    <w:name w:val="ListLabel 2382"/>
    <w:qFormat/>
    <w:rPr>
      <w:rFonts w:ascii="Arial" w:hAnsi="Arial" w:cs="Symbol"/>
      <w:sz w:val="18"/>
    </w:rPr>
  </w:style>
  <w:style w:type="character" w:styleId="ListLabel2383">
    <w:name w:val="ListLabel 2383"/>
    <w:qFormat/>
    <w:rPr>
      <w:rFonts w:cs="Courier New"/>
      <w:sz w:val="20"/>
    </w:rPr>
  </w:style>
  <w:style w:type="character" w:styleId="ListLabel2384">
    <w:name w:val="ListLabel 2384"/>
    <w:qFormat/>
    <w:rPr>
      <w:rFonts w:cs="Wingdings"/>
      <w:sz w:val="20"/>
    </w:rPr>
  </w:style>
  <w:style w:type="character" w:styleId="ListLabel2385">
    <w:name w:val="ListLabel 2385"/>
    <w:qFormat/>
    <w:rPr>
      <w:rFonts w:cs="Wingdings"/>
      <w:sz w:val="20"/>
    </w:rPr>
  </w:style>
  <w:style w:type="character" w:styleId="ListLabel2386">
    <w:name w:val="ListLabel 2386"/>
    <w:qFormat/>
    <w:rPr>
      <w:rFonts w:cs="Wingdings"/>
      <w:sz w:val="20"/>
    </w:rPr>
  </w:style>
  <w:style w:type="character" w:styleId="ListLabel2387">
    <w:name w:val="ListLabel 2387"/>
    <w:qFormat/>
    <w:rPr>
      <w:rFonts w:cs="Wingdings"/>
      <w:sz w:val="20"/>
    </w:rPr>
  </w:style>
  <w:style w:type="character" w:styleId="ListLabel2388">
    <w:name w:val="ListLabel 2388"/>
    <w:qFormat/>
    <w:rPr>
      <w:rFonts w:cs="Wingdings"/>
      <w:sz w:val="20"/>
    </w:rPr>
  </w:style>
  <w:style w:type="character" w:styleId="ListLabel2389">
    <w:name w:val="ListLabel 2389"/>
    <w:qFormat/>
    <w:rPr>
      <w:rFonts w:cs="Wingdings"/>
      <w:sz w:val="20"/>
    </w:rPr>
  </w:style>
  <w:style w:type="character" w:styleId="ListLabel2390">
    <w:name w:val="ListLabel 2390"/>
    <w:qFormat/>
    <w:rPr>
      <w:rFonts w:cs="Wingdings"/>
      <w:sz w:val="20"/>
    </w:rPr>
  </w:style>
  <w:style w:type="character" w:styleId="ListLabel2391">
    <w:name w:val="ListLabel 2391"/>
    <w:qFormat/>
    <w:rPr>
      <w:rFonts w:ascii="Arial" w:hAnsi="Arial" w:cs="Symbol"/>
      <w:sz w:val="18"/>
    </w:rPr>
  </w:style>
  <w:style w:type="character" w:styleId="ListLabel2392">
    <w:name w:val="ListLabel 2392"/>
    <w:qFormat/>
    <w:rPr>
      <w:rFonts w:cs="Courier New"/>
      <w:sz w:val="20"/>
    </w:rPr>
  </w:style>
  <w:style w:type="character" w:styleId="ListLabel2393">
    <w:name w:val="ListLabel 2393"/>
    <w:qFormat/>
    <w:rPr>
      <w:rFonts w:cs="Wingdings"/>
      <w:sz w:val="20"/>
    </w:rPr>
  </w:style>
  <w:style w:type="character" w:styleId="ListLabel2394">
    <w:name w:val="ListLabel 2394"/>
    <w:qFormat/>
    <w:rPr>
      <w:rFonts w:cs="Wingdings"/>
      <w:sz w:val="20"/>
    </w:rPr>
  </w:style>
  <w:style w:type="character" w:styleId="ListLabel2395">
    <w:name w:val="ListLabel 2395"/>
    <w:qFormat/>
    <w:rPr>
      <w:rFonts w:cs="Wingdings"/>
      <w:sz w:val="20"/>
    </w:rPr>
  </w:style>
  <w:style w:type="character" w:styleId="ListLabel2396">
    <w:name w:val="ListLabel 2396"/>
    <w:qFormat/>
    <w:rPr>
      <w:rFonts w:cs="Wingdings"/>
      <w:sz w:val="20"/>
    </w:rPr>
  </w:style>
  <w:style w:type="character" w:styleId="ListLabel2397">
    <w:name w:val="ListLabel 2397"/>
    <w:qFormat/>
    <w:rPr>
      <w:rFonts w:cs="Wingdings"/>
      <w:sz w:val="20"/>
    </w:rPr>
  </w:style>
  <w:style w:type="character" w:styleId="ListLabel2398">
    <w:name w:val="ListLabel 2398"/>
    <w:qFormat/>
    <w:rPr>
      <w:rFonts w:cs="Wingdings"/>
      <w:sz w:val="20"/>
    </w:rPr>
  </w:style>
  <w:style w:type="character" w:styleId="ListLabel2399">
    <w:name w:val="ListLabel 2399"/>
    <w:qFormat/>
    <w:rPr>
      <w:rFonts w:cs="Wingdings"/>
      <w:sz w:val="20"/>
    </w:rPr>
  </w:style>
  <w:style w:type="character" w:styleId="ListLabel2400">
    <w:name w:val="ListLabel 2400"/>
    <w:qFormat/>
    <w:rPr>
      <w:rFonts w:ascii="Arial" w:hAnsi="Arial" w:cs="Symbol"/>
      <w:sz w:val="18"/>
    </w:rPr>
  </w:style>
  <w:style w:type="character" w:styleId="ListLabel2401">
    <w:name w:val="ListLabel 2401"/>
    <w:qFormat/>
    <w:rPr>
      <w:rFonts w:cs="Courier New"/>
      <w:sz w:val="20"/>
    </w:rPr>
  </w:style>
  <w:style w:type="character" w:styleId="ListLabel2402">
    <w:name w:val="ListLabel 2402"/>
    <w:qFormat/>
    <w:rPr>
      <w:rFonts w:cs="Wingdings"/>
      <w:sz w:val="20"/>
    </w:rPr>
  </w:style>
  <w:style w:type="character" w:styleId="ListLabel2403">
    <w:name w:val="ListLabel 2403"/>
    <w:qFormat/>
    <w:rPr>
      <w:rFonts w:cs="Wingdings"/>
      <w:sz w:val="20"/>
    </w:rPr>
  </w:style>
  <w:style w:type="character" w:styleId="ListLabel2404">
    <w:name w:val="ListLabel 2404"/>
    <w:qFormat/>
    <w:rPr>
      <w:rFonts w:cs="Wingdings"/>
      <w:sz w:val="20"/>
    </w:rPr>
  </w:style>
  <w:style w:type="character" w:styleId="ListLabel2405">
    <w:name w:val="ListLabel 2405"/>
    <w:qFormat/>
    <w:rPr>
      <w:rFonts w:cs="Wingdings"/>
      <w:sz w:val="20"/>
    </w:rPr>
  </w:style>
  <w:style w:type="character" w:styleId="ListLabel2406">
    <w:name w:val="ListLabel 2406"/>
    <w:qFormat/>
    <w:rPr>
      <w:rFonts w:cs="Wingdings"/>
      <w:sz w:val="20"/>
    </w:rPr>
  </w:style>
  <w:style w:type="character" w:styleId="ListLabel2407">
    <w:name w:val="ListLabel 2407"/>
    <w:qFormat/>
    <w:rPr>
      <w:rFonts w:cs="Wingdings"/>
      <w:sz w:val="20"/>
    </w:rPr>
  </w:style>
  <w:style w:type="character" w:styleId="ListLabel2408">
    <w:name w:val="ListLabel 2408"/>
    <w:qFormat/>
    <w:rPr>
      <w:rFonts w:cs="Wingdings"/>
      <w:sz w:val="20"/>
    </w:rPr>
  </w:style>
  <w:style w:type="character" w:styleId="ListLabel2409">
    <w:name w:val="ListLabel 2409"/>
    <w:qFormat/>
    <w:rPr>
      <w:rFonts w:ascii="Arial" w:hAnsi="Arial" w:cs="Symbol"/>
      <w:sz w:val="18"/>
    </w:rPr>
  </w:style>
  <w:style w:type="character" w:styleId="ListLabel2410">
    <w:name w:val="ListLabel 2410"/>
    <w:qFormat/>
    <w:rPr>
      <w:rFonts w:cs="Courier New"/>
      <w:sz w:val="20"/>
    </w:rPr>
  </w:style>
  <w:style w:type="character" w:styleId="ListLabel2411">
    <w:name w:val="ListLabel 2411"/>
    <w:qFormat/>
    <w:rPr>
      <w:rFonts w:cs="Wingdings"/>
      <w:sz w:val="20"/>
    </w:rPr>
  </w:style>
  <w:style w:type="character" w:styleId="ListLabel2412">
    <w:name w:val="ListLabel 2412"/>
    <w:qFormat/>
    <w:rPr>
      <w:rFonts w:cs="Wingdings"/>
      <w:sz w:val="20"/>
    </w:rPr>
  </w:style>
  <w:style w:type="character" w:styleId="ListLabel2413">
    <w:name w:val="ListLabel 2413"/>
    <w:qFormat/>
    <w:rPr>
      <w:rFonts w:cs="Wingdings"/>
      <w:sz w:val="20"/>
    </w:rPr>
  </w:style>
  <w:style w:type="character" w:styleId="ListLabel2414">
    <w:name w:val="ListLabel 2414"/>
    <w:qFormat/>
    <w:rPr>
      <w:rFonts w:cs="Wingdings"/>
      <w:sz w:val="20"/>
    </w:rPr>
  </w:style>
  <w:style w:type="character" w:styleId="ListLabel2415">
    <w:name w:val="ListLabel 2415"/>
    <w:qFormat/>
    <w:rPr>
      <w:rFonts w:cs="Wingdings"/>
      <w:sz w:val="20"/>
    </w:rPr>
  </w:style>
  <w:style w:type="character" w:styleId="ListLabel2416">
    <w:name w:val="ListLabel 2416"/>
    <w:qFormat/>
    <w:rPr>
      <w:rFonts w:cs="Wingdings"/>
      <w:sz w:val="20"/>
    </w:rPr>
  </w:style>
  <w:style w:type="character" w:styleId="ListLabel2417">
    <w:name w:val="ListLabel 2417"/>
    <w:qFormat/>
    <w:rPr>
      <w:rFonts w:cs="Wingdings"/>
      <w:sz w:val="20"/>
    </w:rPr>
  </w:style>
  <w:style w:type="character" w:styleId="ListLabel2418">
    <w:name w:val="ListLabel 2418"/>
    <w:qFormat/>
    <w:rPr>
      <w:rFonts w:ascii="Arial" w:hAnsi="Arial" w:cs="Times New Roman"/>
      <w:sz w:val="18"/>
    </w:rPr>
  </w:style>
  <w:style w:type="character" w:styleId="ListLabel2419">
    <w:name w:val="ListLabel 2419"/>
    <w:qFormat/>
    <w:rPr>
      <w:rFonts w:cs="Times New Roman"/>
    </w:rPr>
  </w:style>
  <w:style w:type="character" w:styleId="ListLabel2420">
    <w:name w:val="ListLabel 2420"/>
    <w:qFormat/>
    <w:rPr>
      <w:rFonts w:cs="Times New Roman"/>
    </w:rPr>
  </w:style>
  <w:style w:type="character" w:styleId="ListLabel2421">
    <w:name w:val="ListLabel 2421"/>
    <w:qFormat/>
    <w:rPr>
      <w:rFonts w:cs="Times New Roman"/>
    </w:rPr>
  </w:style>
  <w:style w:type="character" w:styleId="ListLabel2422">
    <w:name w:val="ListLabel 2422"/>
    <w:qFormat/>
    <w:rPr>
      <w:rFonts w:cs="Times New Roman"/>
    </w:rPr>
  </w:style>
  <w:style w:type="character" w:styleId="ListLabel2423">
    <w:name w:val="ListLabel 2423"/>
    <w:qFormat/>
    <w:rPr>
      <w:rFonts w:cs="Times New Roman"/>
    </w:rPr>
  </w:style>
  <w:style w:type="character" w:styleId="ListLabel2424">
    <w:name w:val="ListLabel 2424"/>
    <w:qFormat/>
    <w:rPr>
      <w:rFonts w:cs="Times New Roman"/>
    </w:rPr>
  </w:style>
  <w:style w:type="character" w:styleId="ListLabel2425">
    <w:name w:val="ListLabel 2425"/>
    <w:qFormat/>
    <w:rPr>
      <w:rFonts w:cs="Times New Roman"/>
    </w:rPr>
  </w:style>
  <w:style w:type="character" w:styleId="ListLabel2426">
    <w:name w:val="ListLabel 2426"/>
    <w:qFormat/>
    <w:rPr>
      <w:rFonts w:cs="Times New Roman"/>
    </w:rPr>
  </w:style>
  <w:style w:type="character" w:styleId="ListLabel2427">
    <w:name w:val="ListLabel 2427"/>
    <w:qFormat/>
    <w:rPr>
      <w:rFonts w:ascii="Arial" w:hAnsi="Arial" w:cs="Times New Roman"/>
      <w:sz w:val="18"/>
    </w:rPr>
  </w:style>
  <w:style w:type="character" w:styleId="ListLabel2428">
    <w:name w:val="ListLabel 2428"/>
    <w:qFormat/>
    <w:rPr>
      <w:rFonts w:cs="Times New Roman"/>
    </w:rPr>
  </w:style>
  <w:style w:type="character" w:styleId="ListLabel2429">
    <w:name w:val="ListLabel 2429"/>
    <w:qFormat/>
    <w:rPr>
      <w:rFonts w:cs="Times New Roman"/>
    </w:rPr>
  </w:style>
  <w:style w:type="character" w:styleId="ListLabel2430">
    <w:name w:val="ListLabel 2430"/>
    <w:qFormat/>
    <w:rPr>
      <w:rFonts w:cs="Times New Roman"/>
    </w:rPr>
  </w:style>
  <w:style w:type="character" w:styleId="ListLabel2431">
    <w:name w:val="ListLabel 2431"/>
    <w:qFormat/>
    <w:rPr>
      <w:rFonts w:cs="Times New Roman"/>
    </w:rPr>
  </w:style>
  <w:style w:type="character" w:styleId="ListLabel2432">
    <w:name w:val="ListLabel 2432"/>
    <w:qFormat/>
    <w:rPr>
      <w:rFonts w:cs="Times New Roman"/>
    </w:rPr>
  </w:style>
  <w:style w:type="character" w:styleId="ListLabel2433">
    <w:name w:val="ListLabel 2433"/>
    <w:qFormat/>
    <w:rPr>
      <w:rFonts w:cs="Times New Roman"/>
    </w:rPr>
  </w:style>
  <w:style w:type="character" w:styleId="ListLabel2434">
    <w:name w:val="ListLabel 2434"/>
    <w:qFormat/>
    <w:rPr>
      <w:rFonts w:cs="Times New Roman"/>
    </w:rPr>
  </w:style>
  <w:style w:type="character" w:styleId="ListLabel2435">
    <w:name w:val="ListLabel 2435"/>
    <w:qFormat/>
    <w:rPr>
      <w:rFonts w:cs="Times New Roman"/>
    </w:rPr>
  </w:style>
  <w:style w:type="character" w:styleId="ListLabel2436">
    <w:name w:val="ListLabel 2436"/>
    <w:qFormat/>
    <w:rPr>
      <w:rFonts w:ascii="Arial" w:hAnsi="Arial" w:cs="Times New Roman"/>
      <w:sz w:val="18"/>
    </w:rPr>
  </w:style>
  <w:style w:type="character" w:styleId="ListLabel2437">
    <w:name w:val="ListLabel 2437"/>
    <w:qFormat/>
    <w:rPr>
      <w:rFonts w:cs="Times New Roman"/>
    </w:rPr>
  </w:style>
  <w:style w:type="character" w:styleId="ListLabel2438">
    <w:name w:val="ListLabel 2438"/>
    <w:qFormat/>
    <w:rPr>
      <w:rFonts w:cs="Times New Roman"/>
    </w:rPr>
  </w:style>
  <w:style w:type="character" w:styleId="ListLabel2439">
    <w:name w:val="ListLabel 2439"/>
    <w:qFormat/>
    <w:rPr>
      <w:rFonts w:cs="Times New Roman"/>
    </w:rPr>
  </w:style>
  <w:style w:type="character" w:styleId="ListLabel2440">
    <w:name w:val="ListLabel 2440"/>
    <w:qFormat/>
    <w:rPr>
      <w:rFonts w:cs="Times New Roman"/>
    </w:rPr>
  </w:style>
  <w:style w:type="character" w:styleId="ListLabel2441">
    <w:name w:val="ListLabel 2441"/>
    <w:qFormat/>
    <w:rPr>
      <w:rFonts w:cs="Times New Roman"/>
    </w:rPr>
  </w:style>
  <w:style w:type="character" w:styleId="ListLabel2442">
    <w:name w:val="ListLabel 2442"/>
    <w:qFormat/>
    <w:rPr>
      <w:rFonts w:cs="Times New Roman"/>
    </w:rPr>
  </w:style>
  <w:style w:type="character" w:styleId="ListLabel2443">
    <w:name w:val="ListLabel 2443"/>
    <w:qFormat/>
    <w:rPr>
      <w:rFonts w:cs="Times New Roman"/>
    </w:rPr>
  </w:style>
  <w:style w:type="character" w:styleId="ListLabel2444">
    <w:name w:val="ListLabel 2444"/>
    <w:qFormat/>
    <w:rPr>
      <w:rFonts w:cs="Times New Roman"/>
    </w:rPr>
  </w:style>
  <w:style w:type="character" w:styleId="ListLabel2445">
    <w:name w:val="ListLabel 2445"/>
    <w:qFormat/>
    <w:rPr>
      <w:rFonts w:ascii="Arial" w:hAnsi="Arial" w:cs="Times New Roman"/>
      <w:sz w:val="18"/>
    </w:rPr>
  </w:style>
  <w:style w:type="character" w:styleId="ListLabel2446">
    <w:name w:val="ListLabel 2446"/>
    <w:qFormat/>
    <w:rPr>
      <w:rFonts w:cs="Times New Roman"/>
    </w:rPr>
  </w:style>
  <w:style w:type="character" w:styleId="ListLabel2447">
    <w:name w:val="ListLabel 2447"/>
    <w:qFormat/>
    <w:rPr>
      <w:rFonts w:cs="Times New Roman"/>
    </w:rPr>
  </w:style>
  <w:style w:type="character" w:styleId="ListLabel2448">
    <w:name w:val="ListLabel 2448"/>
    <w:qFormat/>
    <w:rPr>
      <w:rFonts w:cs="Times New Roman"/>
    </w:rPr>
  </w:style>
  <w:style w:type="character" w:styleId="ListLabel2449">
    <w:name w:val="ListLabel 2449"/>
    <w:qFormat/>
    <w:rPr>
      <w:rFonts w:cs="Times New Roman"/>
    </w:rPr>
  </w:style>
  <w:style w:type="character" w:styleId="ListLabel2450">
    <w:name w:val="ListLabel 2450"/>
    <w:qFormat/>
    <w:rPr>
      <w:rFonts w:cs="Times New Roman"/>
    </w:rPr>
  </w:style>
  <w:style w:type="character" w:styleId="ListLabel2451">
    <w:name w:val="ListLabel 2451"/>
    <w:qFormat/>
    <w:rPr>
      <w:rFonts w:cs="Times New Roman"/>
    </w:rPr>
  </w:style>
  <w:style w:type="character" w:styleId="ListLabel2452">
    <w:name w:val="ListLabel 2452"/>
    <w:qFormat/>
    <w:rPr>
      <w:rFonts w:cs="Times New Roman"/>
    </w:rPr>
  </w:style>
  <w:style w:type="character" w:styleId="ListLabel2453">
    <w:name w:val="ListLabel 2453"/>
    <w:qFormat/>
    <w:rPr>
      <w:rFonts w:cs="Times New Roman"/>
    </w:rPr>
  </w:style>
  <w:style w:type="character" w:styleId="ListLabel2454">
    <w:name w:val="ListLabel 2454"/>
    <w:qFormat/>
    <w:rPr>
      <w:rFonts w:ascii="Arial" w:hAnsi="Arial" w:cs="Times New Roman"/>
      <w:sz w:val="18"/>
    </w:rPr>
  </w:style>
  <w:style w:type="character" w:styleId="ListLabel2455">
    <w:name w:val="ListLabel 2455"/>
    <w:qFormat/>
    <w:rPr>
      <w:rFonts w:cs="Times New Roman"/>
    </w:rPr>
  </w:style>
  <w:style w:type="character" w:styleId="ListLabel2456">
    <w:name w:val="ListLabel 2456"/>
    <w:qFormat/>
    <w:rPr>
      <w:rFonts w:cs="Times New Roman"/>
    </w:rPr>
  </w:style>
  <w:style w:type="character" w:styleId="ListLabel2457">
    <w:name w:val="ListLabel 2457"/>
    <w:qFormat/>
    <w:rPr>
      <w:rFonts w:cs="Times New Roman"/>
    </w:rPr>
  </w:style>
  <w:style w:type="character" w:styleId="ListLabel2458">
    <w:name w:val="ListLabel 2458"/>
    <w:qFormat/>
    <w:rPr>
      <w:rFonts w:cs="Times New Roman"/>
    </w:rPr>
  </w:style>
  <w:style w:type="character" w:styleId="ListLabel2459">
    <w:name w:val="ListLabel 2459"/>
    <w:qFormat/>
    <w:rPr>
      <w:rFonts w:cs="Times New Roman"/>
    </w:rPr>
  </w:style>
  <w:style w:type="character" w:styleId="ListLabel2460">
    <w:name w:val="ListLabel 2460"/>
    <w:qFormat/>
    <w:rPr>
      <w:rFonts w:cs="Times New Roman"/>
    </w:rPr>
  </w:style>
  <w:style w:type="character" w:styleId="ListLabel2461">
    <w:name w:val="ListLabel 2461"/>
    <w:qFormat/>
    <w:rPr>
      <w:rFonts w:cs="Times New Roman"/>
    </w:rPr>
  </w:style>
  <w:style w:type="character" w:styleId="ListLabel2462">
    <w:name w:val="ListLabel 2462"/>
    <w:qFormat/>
    <w:rPr>
      <w:rFonts w:cs="Times New Roman"/>
    </w:rPr>
  </w:style>
  <w:style w:type="character" w:styleId="ListLabel2463">
    <w:name w:val="ListLabel 2463"/>
    <w:qFormat/>
    <w:rPr>
      <w:rFonts w:ascii="Arial" w:hAnsi="Arial" w:cs="Times New Roman"/>
      <w:sz w:val="18"/>
    </w:rPr>
  </w:style>
  <w:style w:type="character" w:styleId="ListLabel2464">
    <w:name w:val="ListLabel 2464"/>
    <w:qFormat/>
    <w:rPr>
      <w:rFonts w:cs="Times New Roman"/>
    </w:rPr>
  </w:style>
  <w:style w:type="character" w:styleId="ListLabel2465">
    <w:name w:val="ListLabel 2465"/>
    <w:qFormat/>
    <w:rPr>
      <w:rFonts w:cs="Times New Roman"/>
    </w:rPr>
  </w:style>
  <w:style w:type="character" w:styleId="ListLabel2466">
    <w:name w:val="ListLabel 2466"/>
    <w:qFormat/>
    <w:rPr>
      <w:rFonts w:cs="Times New Roman"/>
    </w:rPr>
  </w:style>
  <w:style w:type="character" w:styleId="ListLabel2467">
    <w:name w:val="ListLabel 2467"/>
    <w:qFormat/>
    <w:rPr>
      <w:rFonts w:cs="Times New Roman"/>
    </w:rPr>
  </w:style>
  <w:style w:type="character" w:styleId="ListLabel2468">
    <w:name w:val="ListLabel 2468"/>
    <w:qFormat/>
    <w:rPr>
      <w:rFonts w:cs="Times New Roman"/>
    </w:rPr>
  </w:style>
  <w:style w:type="character" w:styleId="ListLabel2469">
    <w:name w:val="ListLabel 2469"/>
    <w:qFormat/>
    <w:rPr>
      <w:rFonts w:cs="Times New Roman"/>
    </w:rPr>
  </w:style>
  <w:style w:type="character" w:styleId="ListLabel2470">
    <w:name w:val="ListLabel 2470"/>
    <w:qFormat/>
    <w:rPr>
      <w:rFonts w:cs="Times New Roman"/>
    </w:rPr>
  </w:style>
  <w:style w:type="character" w:styleId="ListLabel2471">
    <w:name w:val="ListLabel 2471"/>
    <w:qFormat/>
    <w:rPr>
      <w:rFonts w:cs="Times New Roman"/>
    </w:rPr>
  </w:style>
  <w:style w:type="character" w:styleId="ListLabel2472">
    <w:name w:val="ListLabel 2472"/>
    <w:qFormat/>
    <w:rPr>
      <w:rFonts w:cs="Times New Roman"/>
      <w:sz w:val="18"/>
    </w:rPr>
  </w:style>
  <w:style w:type="character" w:styleId="ListLabel2473">
    <w:name w:val="ListLabel 2473"/>
    <w:qFormat/>
    <w:rPr>
      <w:rFonts w:cs="Times New Roman"/>
    </w:rPr>
  </w:style>
  <w:style w:type="character" w:styleId="ListLabel2474">
    <w:name w:val="ListLabel 2474"/>
    <w:qFormat/>
    <w:rPr>
      <w:rFonts w:cs="Times New Roman"/>
    </w:rPr>
  </w:style>
  <w:style w:type="character" w:styleId="ListLabel2475">
    <w:name w:val="ListLabel 2475"/>
    <w:qFormat/>
    <w:rPr>
      <w:rFonts w:cs="Times New Roman"/>
    </w:rPr>
  </w:style>
  <w:style w:type="character" w:styleId="ListLabel2476">
    <w:name w:val="ListLabel 2476"/>
    <w:qFormat/>
    <w:rPr>
      <w:rFonts w:cs="Times New Roman"/>
    </w:rPr>
  </w:style>
  <w:style w:type="character" w:styleId="ListLabel2477">
    <w:name w:val="ListLabel 2477"/>
    <w:qFormat/>
    <w:rPr>
      <w:rFonts w:cs="Times New Roman"/>
    </w:rPr>
  </w:style>
  <w:style w:type="character" w:styleId="ListLabel2478">
    <w:name w:val="ListLabel 2478"/>
    <w:qFormat/>
    <w:rPr>
      <w:rFonts w:cs="Times New Roman"/>
    </w:rPr>
  </w:style>
  <w:style w:type="character" w:styleId="ListLabel2479">
    <w:name w:val="ListLabel 2479"/>
    <w:qFormat/>
    <w:rPr>
      <w:rFonts w:cs="Times New Roman"/>
    </w:rPr>
  </w:style>
  <w:style w:type="character" w:styleId="ListLabel2480">
    <w:name w:val="ListLabel 2480"/>
    <w:qFormat/>
    <w:rPr>
      <w:rFonts w:cs="Times New Roman"/>
    </w:rPr>
  </w:style>
  <w:style w:type="character" w:styleId="ListLabel2481">
    <w:name w:val="ListLabel 2481"/>
    <w:qFormat/>
    <w:rPr>
      <w:rFonts w:ascii="Arial" w:hAnsi="Arial" w:cs="Times New Roman"/>
      <w:sz w:val="18"/>
    </w:rPr>
  </w:style>
  <w:style w:type="character" w:styleId="ListLabel2482">
    <w:name w:val="ListLabel 2482"/>
    <w:qFormat/>
    <w:rPr>
      <w:rFonts w:cs="Times New Roman"/>
    </w:rPr>
  </w:style>
  <w:style w:type="character" w:styleId="ListLabel2483">
    <w:name w:val="ListLabel 2483"/>
    <w:qFormat/>
    <w:rPr>
      <w:rFonts w:cs="Times New Roman"/>
    </w:rPr>
  </w:style>
  <w:style w:type="character" w:styleId="ListLabel2484">
    <w:name w:val="ListLabel 2484"/>
    <w:qFormat/>
    <w:rPr>
      <w:rFonts w:cs="Times New Roman"/>
    </w:rPr>
  </w:style>
  <w:style w:type="character" w:styleId="ListLabel2485">
    <w:name w:val="ListLabel 2485"/>
    <w:qFormat/>
    <w:rPr>
      <w:rFonts w:cs="Times New Roman"/>
    </w:rPr>
  </w:style>
  <w:style w:type="character" w:styleId="ListLabel2486">
    <w:name w:val="ListLabel 2486"/>
    <w:qFormat/>
    <w:rPr>
      <w:rFonts w:cs="Times New Roman"/>
    </w:rPr>
  </w:style>
  <w:style w:type="character" w:styleId="ListLabel2487">
    <w:name w:val="ListLabel 2487"/>
    <w:qFormat/>
    <w:rPr>
      <w:rFonts w:cs="Times New Roman"/>
    </w:rPr>
  </w:style>
  <w:style w:type="character" w:styleId="ListLabel2488">
    <w:name w:val="ListLabel 2488"/>
    <w:qFormat/>
    <w:rPr>
      <w:rFonts w:cs="Times New Roman"/>
    </w:rPr>
  </w:style>
  <w:style w:type="character" w:styleId="ListLabel2489">
    <w:name w:val="ListLabel 2489"/>
    <w:qFormat/>
    <w:rPr>
      <w:rFonts w:cs="Times New Roman"/>
    </w:rPr>
  </w:style>
  <w:style w:type="character" w:styleId="ListLabel2490">
    <w:name w:val="ListLabel 2490"/>
    <w:qFormat/>
    <w:rPr>
      <w:rFonts w:ascii="Arial" w:hAnsi="Arial" w:cs="Times New Roman"/>
      <w:sz w:val="18"/>
    </w:rPr>
  </w:style>
  <w:style w:type="character" w:styleId="ListLabel2491">
    <w:name w:val="ListLabel 2491"/>
    <w:qFormat/>
    <w:rPr>
      <w:rFonts w:cs="Times New Roman"/>
    </w:rPr>
  </w:style>
  <w:style w:type="character" w:styleId="ListLabel2492">
    <w:name w:val="ListLabel 2492"/>
    <w:qFormat/>
    <w:rPr>
      <w:rFonts w:cs="Times New Roman"/>
    </w:rPr>
  </w:style>
  <w:style w:type="character" w:styleId="ListLabel2493">
    <w:name w:val="ListLabel 2493"/>
    <w:qFormat/>
    <w:rPr>
      <w:rFonts w:cs="Times New Roman"/>
    </w:rPr>
  </w:style>
  <w:style w:type="character" w:styleId="ListLabel2494">
    <w:name w:val="ListLabel 2494"/>
    <w:qFormat/>
    <w:rPr>
      <w:rFonts w:cs="Times New Roman"/>
    </w:rPr>
  </w:style>
  <w:style w:type="character" w:styleId="ListLabel2495">
    <w:name w:val="ListLabel 2495"/>
    <w:qFormat/>
    <w:rPr>
      <w:rFonts w:cs="Times New Roman"/>
    </w:rPr>
  </w:style>
  <w:style w:type="character" w:styleId="ListLabel2496">
    <w:name w:val="ListLabel 2496"/>
    <w:qFormat/>
    <w:rPr>
      <w:rFonts w:cs="Times New Roman"/>
    </w:rPr>
  </w:style>
  <w:style w:type="character" w:styleId="ListLabel2497">
    <w:name w:val="ListLabel 2497"/>
    <w:qFormat/>
    <w:rPr>
      <w:rFonts w:cs="Times New Roman"/>
    </w:rPr>
  </w:style>
  <w:style w:type="character" w:styleId="ListLabel2498">
    <w:name w:val="ListLabel 2498"/>
    <w:qFormat/>
    <w:rPr>
      <w:rFonts w:cs="Times New Roman"/>
    </w:rPr>
  </w:style>
  <w:style w:type="character" w:styleId="ListLabel2499">
    <w:name w:val="ListLabel 2499"/>
    <w:qFormat/>
    <w:rPr>
      <w:rFonts w:ascii="Arial" w:hAnsi="Arial" w:cs="Times New Roman"/>
      <w:sz w:val="18"/>
    </w:rPr>
  </w:style>
  <w:style w:type="character" w:styleId="ListLabel2500">
    <w:name w:val="ListLabel 2500"/>
    <w:qFormat/>
    <w:rPr>
      <w:rFonts w:cs="Times New Roman"/>
    </w:rPr>
  </w:style>
  <w:style w:type="character" w:styleId="ListLabel2501">
    <w:name w:val="ListLabel 2501"/>
    <w:qFormat/>
    <w:rPr>
      <w:rFonts w:cs="Times New Roman"/>
    </w:rPr>
  </w:style>
  <w:style w:type="character" w:styleId="ListLabel2502">
    <w:name w:val="ListLabel 2502"/>
    <w:qFormat/>
    <w:rPr>
      <w:rFonts w:cs="Times New Roman"/>
    </w:rPr>
  </w:style>
  <w:style w:type="character" w:styleId="ListLabel2503">
    <w:name w:val="ListLabel 2503"/>
    <w:qFormat/>
    <w:rPr>
      <w:rFonts w:cs="Times New Roman"/>
    </w:rPr>
  </w:style>
  <w:style w:type="character" w:styleId="ListLabel2504">
    <w:name w:val="ListLabel 2504"/>
    <w:qFormat/>
    <w:rPr>
      <w:rFonts w:cs="Times New Roman"/>
    </w:rPr>
  </w:style>
  <w:style w:type="character" w:styleId="ListLabel2505">
    <w:name w:val="ListLabel 2505"/>
    <w:qFormat/>
    <w:rPr>
      <w:rFonts w:cs="Times New Roman"/>
    </w:rPr>
  </w:style>
  <w:style w:type="character" w:styleId="ListLabel2506">
    <w:name w:val="ListLabel 2506"/>
    <w:qFormat/>
    <w:rPr>
      <w:rFonts w:cs="Times New Roman"/>
    </w:rPr>
  </w:style>
  <w:style w:type="character" w:styleId="ListLabel2507">
    <w:name w:val="ListLabel 2507"/>
    <w:qFormat/>
    <w:rPr>
      <w:rFonts w:cs="Times New Roman"/>
    </w:rPr>
  </w:style>
  <w:style w:type="character" w:styleId="ListLabel2508">
    <w:name w:val="ListLabel 2508"/>
    <w:qFormat/>
    <w:rPr>
      <w:rFonts w:cs="Times New Roman"/>
      <w:sz w:val="18"/>
    </w:rPr>
  </w:style>
  <w:style w:type="character" w:styleId="ListLabel2509">
    <w:name w:val="ListLabel 2509"/>
    <w:qFormat/>
    <w:rPr>
      <w:rFonts w:cs="Times New Roman"/>
    </w:rPr>
  </w:style>
  <w:style w:type="character" w:styleId="ListLabel2510">
    <w:name w:val="ListLabel 2510"/>
    <w:qFormat/>
    <w:rPr>
      <w:rFonts w:cs="Times New Roman"/>
    </w:rPr>
  </w:style>
  <w:style w:type="character" w:styleId="ListLabel2511">
    <w:name w:val="ListLabel 2511"/>
    <w:qFormat/>
    <w:rPr>
      <w:rFonts w:cs="Times New Roman"/>
    </w:rPr>
  </w:style>
  <w:style w:type="character" w:styleId="ListLabel2512">
    <w:name w:val="ListLabel 2512"/>
    <w:qFormat/>
    <w:rPr>
      <w:rFonts w:cs="Times New Roman"/>
    </w:rPr>
  </w:style>
  <w:style w:type="character" w:styleId="ListLabel2513">
    <w:name w:val="ListLabel 2513"/>
    <w:qFormat/>
    <w:rPr>
      <w:rFonts w:cs="Times New Roman"/>
    </w:rPr>
  </w:style>
  <w:style w:type="character" w:styleId="ListLabel2514">
    <w:name w:val="ListLabel 2514"/>
    <w:qFormat/>
    <w:rPr>
      <w:rFonts w:cs="Times New Roman"/>
    </w:rPr>
  </w:style>
  <w:style w:type="character" w:styleId="ListLabel2515">
    <w:name w:val="ListLabel 2515"/>
    <w:qFormat/>
    <w:rPr>
      <w:rFonts w:cs="Times New Roman"/>
    </w:rPr>
  </w:style>
  <w:style w:type="character" w:styleId="ListLabel2516">
    <w:name w:val="ListLabel 2516"/>
    <w:qFormat/>
    <w:rPr>
      <w:rFonts w:cs="Times New Roman"/>
    </w:rPr>
  </w:style>
  <w:style w:type="character" w:styleId="ListLabel2517">
    <w:name w:val="ListLabel 2517"/>
    <w:qFormat/>
    <w:rPr>
      <w:rFonts w:cs="OpenSymbol"/>
    </w:rPr>
  </w:style>
  <w:style w:type="character" w:styleId="ListLabel2518">
    <w:name w:val="ListLabel 2518"/>
    <w:qFormat/>
    <w:rPr>
      <w:rFonts w:cs="OpenSymbol"/>
    </w:rPr>
  </w:style>
  <w:style w:type="character" w:styleId="ListLabel2519">
    <w:name w:val="ListLabel 2519"/>
    <w:qFormat/>
    <w:rPr>
      <w:rFonts w:cs="OpenSymbol"/>
    </w:rPr>
  </w:style>
  <w:style w:type="character" w:styleId="ListLabel2520">
    <w:name w:val="ListLabel 2520"/>
    <w:qFormat/>
    <w:rPr>
      <w:rFonts w:cs="OpenSymbol"/>
    </w:rPr>
  </w:style>
  <w:style w:type="character" w:styleId="ListLabel2521">
    <w:name w:val="ListLabel 2521"/>
    <w:qFormat/>
    <w:rPr>
      <w:rFonts w:cs="OpenSymbol"/>
    </w:rPr>
  </w:style>
  <w:style w:type="character" w:styleId="ListLabel2522">
    <w:name w:val="ListLabel 2522"/>
    <w:qFormat/>
    <w:rPr>
      <w:rFonts w:cs="OpenSymbol"/>
    </w:rPr>
  </w:style>
  <w:style w:type="character" w:styleId="ListLabel2523">
    <w:name w:val="ListLabel 2523"/>
    <w:qFormat/>
    <w:rPr>
      <w:rFonts w:cs="OpenSymbol"/>
    </w:rPr>
  </w:style>
  <w:style w:type="character" w:styleId="ListLabel2524">
    <w:name w:val="ListLabel 2524"/>
    <w:qFormat/>
    <w:rPr>
      <w:rFonts w:cs="OpenSymbol"/>
    </w:rPr>
  </w:style>
  <w:style w:type="character" w:styleId="ListLabel2525">
    <w:name w:val="ListLabel 2525"/>
    <w:qFormat/>
    <w:rPr>
      <w:rFonts w:cs="OpenSymbol"/>
    </w:rPr>
  </w:style>
  <w:style w:type="character" w:styleId="ListLabel2526">
    <w:name w:val="ListLabel 2526"/>
    <w:qFormat/>
    <w:rPr>
      <w:rFonts w:ascii="Arial" w:hAnsi="Arial" w:cs="Arial"/>
      <w:i/>
      <w:iCs/>
      <w:color w:val="2257C7"/>
      <w:sz w:val="24"/>
      <w:szCs w:val="24"/>
    </w:rPr>
  </w:style>
  <w:style w:type="character" w:styleId="ListLabel2527">
    <w:name w:val="ListLabel 2527"/>
    <w:qFormat/>
    <w:rPr>
      <w:rFonts w:ascii="Verdana" w:hAnsi="Verdana" w:cs="Arial"/>
      <w:b/>
      <w:bCs/>
      <w:color w:val="2257C7"/>
      <w:sz w:val="26"/>
      <w:szCs w:val="26"/>
    </w:rPr>
  </w:style>
  <w:style w:type="character" w:styleId="ListLabel2528">
    <w:name w:val="ListLabel 2528"/>
    <w:qFormat/>
    <w:rPr>
      <w:rFonts w:ascii="Verdana" w:hAnsi="Verdana" w:cs="Arial"/>
      <w:color w:val="2257C7"/>
      <w:sz w:val="26"/>
      <w:szCs w:val="26"/>
      <w:u w:val="single"/>
    </w:rPr>
  </w:style>
  <w:style w:type="character" w:styleId="ListLabel2529">
    <w:name w:val="ListLabel 2529"/>
    <w:qFormat/>
    <w:rPr>
      <w:rFonts w:ascii="Verdana" w:hAnsi="Verdana" w:cs="Arial"/>
      <w:color w:val="2257C7"/>
      <w:sz w:val="26"/>
      <w:szCs w:val="26"/>
      <w:u w:val="single"/>
      <w:lang w:val="ru-RU"/>
    </w:rPr>
  </w:style>
  <w:style w:type="character" w:styleId="ListLabel2530">
    <w:name w:val="ListLabel 2530"/>
    <w:qFormat/>
    <w:rPr>
      <w:rFonts w:ascii="Arial" w:hAnsi="Arial" w:cs="Arial"/>
      <w:color w:val="000000"/>
      <w:sz w:val="26"/>
      <w:szCs w:val="26"/>
    </w:rPr>
  </w:style>
  <w:style w:type="character" w:styleId="ListLabel2531">
    <w:name w:val="ListLabel 2531"/>
    <w:qFormat/>
    <w:rPr>
      <w:rFonts w:ascii="Arial" w:hAnsi="Arial" w:cs="Arial"/>
      <w:b/>
      <w:bCs/>
      <w:i w:val="false"/>
      <w:iCs w:val="false"/>
      <w:color w:val="2257C7"/>
      <w:sz w:val="28"/>
      <w:szCs w:val="28"/>
      <w:u w:val="single"/>
    </w:rPr>
  </w:style>
  <w:style w:type="character" w:styleId="ListLabel2532">
    <w:name w:val="ListLabel 2532"/>
    <w:qFormat/>
    <w:rPr>
      <w:rFonts w:ascii="Arial" w:hAnsi="Arial" w:cs="Arial"/>
      <w:color w:val="000000"/>
      <w:sz w:val="18"/>
      <w:szCs w:val="18"/>
      <w:u w:val="single"/>
    </w:rPr>
  </w:style>
  <w:style w:type="character" w:styleId="ListLabel2533">
    <w:name w:val="ListLabel 2533"/>
    <w:qFormat/>
    <w:rPr>
      <w:sz w:val="28"/>
    </w:rPr>
  </w:style>
  <w:style w:type="character" w:styleId="ListLabel2534">
    <w:name w:val="ListLabel 2534"/>
    <w:qFormat/>
    <w:rPr/>
  </w:style>
  <w:style w:type="character" w:styleId="ListLabel2535">
    <w:name w:val="ListLabel 2535"/>
    <w:qFormat/>
    <w:rPr>
      <w:rFonts w:ascii="Arial" w:hAnsi="Arial" w:cs="Arial"/>
      <w:color w:val="2257C7"/>
      <w:sz w:val="18"/>
      <w:szCs w:val="18"/>
      <w:u w:val="single"/>
    </w:rPr>
  </w:style>
  <w:style w:type="character" w:styleId="ListLabel2536">
    <w:name w:val="ListLabel 2536"/>
    <w:qFormat/>
    <w:rPr>
      <w:rFonts w:ascii="Arial" w:hAnsi="Arial" w:cs="Arial"/>
      <w:color w:val="2257C7"/>
      <w:sz w:val="18"/>
      <w:szCs w:val="18"/>
      <w:u w:val="single"/>
      <w:lang w:val="en-US"/>
    </w:rPr>
  </w:style>
  <w:style w:type="character" w:styleId="ListLabel2537">
    <w:name w:val="ListLabel 2537"/>
    <w:qFormat/>
    <w:rPr>
      <w:b w:val="false"/>
      <w:i w:val="false"/>
      <w:strike w:val="false"/>
      <w:dstrike w:val="false"/>
      <w:color w:val="0000FF"/>
      <w:sz w:val="16"/>
      <w:szCs w:val="16"/>
      <w:u w:val="none"/>
    </w:rPr>
  </w:style>
  <w:style w:type="character" w:styleId="ListLabel2538">
    <w:name w:val="ListLabel 2538"/>
    <w:qFormat/>
    <w:rPr>
      <w:color w:val="0000FF"/>
      <w:sz w:val="14"/>
      <w:szCs w:val="14"/>
    </w:rPr>
  </w:style>
  <w:style w:type="character" w:styleId="ListLabel2539">
    <w:name w:val="ListLabel 2539"/>
    <w:qFormat/>
    <w:rPr>
      <w:rFonts w:ascii="Arial" w:hAnsi="Arial" w:cs="Symbol"/>
      <w:sz w:val="18"/>
    </w:rPr>
  </w:style>
  <w:style w:type="character" w:styleId="ListLabel2540">
    <w:name w:val="ListLabel 2540"/>
    <w:qFormat/>
    <w:rPr>
      <w:rFonts w:cs="Courier New"/>
      <w:sz w:val="20"/>
    </w:rPr>
  </w:style>
  <w:style w:type="character" w:styleId="ListLabel2541">
    <w:name w:val="ListLabel 2541"/>
    <w:qFormat/>
    <w:rPr>
      <w:rFonts w:cs="Wingdings"/>
      <w:sz w:val="20"/>
    </w:rPr>
  </w:style>
  <w:style w:type="character" w:styleId="ListLabel2542">
    <w:name w:val="ListLabel 2542"/>
    <w:qFormat/>
    <w:rPr>
      <w:rFonts w:cs="Wingdings"/>
      <w:sz w:val="20"/>
    </w:rPr>
  </w:style>
  <w:style w:type="character" w:styleId="ListLabel2543">
    <w:name w:val="ListLabel 2543"/>
    <w:qFormat/>
    <w:rPr>
      <w:rFonts w:cs="Wingdings"/>
      <w:sz w:val="20"/>
    </w:rPr>
  </w:style>
  <w:style w:type="character" w:styleId="ListLabel2544">
    <w:name w:val="ListLabel 2544"/>
    <w:qFormat/>
    <w:rPr>
      <w:rFonts w:cs="Wingdings"/>
      <w:sz w:val="20"/>
    </w:rPr>
  </w:style>
  <w:style w:type="character" w:styleId="ListLabel2545">
    <w:name w:val="ListLabel 2545"/>
    <w:qFormat/>
    <w:rPr>
      <w:rFonts w:cs="Wingdings"/>
      <w:sz w:val="20"/>
    </w:rPr>
  </w:style>
  <w:style w:type="character" w:styleId="ListLabel2546">
    <w:name w:val="ListLabel 2546"/>
    <w:qFormat/>
    <w:rPr>
      <w:rFonts w:cs="Wingdings"/>
      <w:sz w:val="20"/>
    </w:rPr>
  </w:style>
  <w:style w:type="character" w:styleId="ListLabel2547">
    <w:name w:val="ListLabel 2547"/>
    <w:qFormat/>
    <w:rPr>
      <w:rFonts w:cs="Wingdings"/>
      <w:sz w:val="20"/>
    </w:rPr>
  </w:style>
  <w:style w:type="character" w:styleId="ListLabel2548">
    <w:name w:val="ListLabel 2548"/>
    <w:qFormat/>
    <w:rPr>
      <w:rFonts w:ascii="Arial" w:hAnsi="Arial" w:cs="Symbol"/>
      <w:sz w:val="18"/>
    </w:rPr>
  </w:style>
  <w:style w:type="character" w:styleId="ListLabel2549">
    <w:name w:val="ListLabel 2549"/>
    <w:qFormat/>
    <w:rPr>
      <w:rFonts w:cs="Courier New"/>
      <w:sz w:val="20"/>
    </w:rPr>
  </w:style>
  <w:style w:type="character" w:styleId="ListLabel2550">
    <w:name w:val="ListLabel 2550"/>
    <w:qFormat/>
    <w:rPr>
      <w:rFonts w:cs="Wingdings"/>
      <w:sz w:val="20"/>
    </w:rPr>
  </w:style>
  <w:style w:type="character" w:styleId="ListLabel2551">
    <w:name w:val="ListLabel 2551"/>
    <w:qFormat/>
    <w:rPr>
      <w:rFonts w:cs="Wingdings"/>
      <w:sz w:val="20"/>
    </w:rPr>
  </w:style>
  <w:style w:type="character" w:styleId="ListLabel2552">
    <w:name w:val="ListLabel 2552"/>
    <w:qFormat/>
    <w:rPr>
      <w:rFonts w:cs="Wingdings"/>
      <w:sz w:val="20"/>
    </w:rPr>
  </w:style>
  <w:style w:type="character" w:styleId="ListLabel2553">
    <w:name w:val="ListLabel 2553"/>
    <w:qFormat/>
    <w:rPr>
      <w:rFonts w:cs="Wingdings"/>
      <w:sz w:val="20"/>
    </w:rPr>
  </w:style>
  <w:style w:type="character" w:styleId="ListLabel2554">
    <w:name w:val="ListLabel 2554"/>
    <w:qFormat/>
    <w:rPr>
      <w:rFonts w:cs="Wingdings"/>
      <w:sz w:val="20"/>
    </w:rPr>
  </w:style>
  <w:style w:type="character" w:styleId="ListLabel2555">
    <w:name w:val="ListLabel 2555"/>
    <w:qFormat/>
    <w:rPr>
      <w:rFonts w:cs="Wingdings"/>
      <w:sz w:val="20"/>
    </w:rPr>
  </w:style>
  <w:style w:type="character" w:styleId="ListLabel2556">
    <w:name w:val="ListLabel 2556"/>
    <w:qFormat/>
    <w:rPr>
      <w:rFonts w:cs="Wingdings"/>
      <w:sz w:val="20"/>
    </w:rPr>
  </w:style>
  <w:style w:type="character" w:styleId="ListLabel2557">
    <w:name w:val="ListLabel 2557"/>
    <w:qFormat/>
    <w:rPr>
      <w:rFonts w:ascii="Arial" w:hAnsi="Arial" w:cs="Symbol"/>
      <w:sz w:val="18"/>
    </w:rPr>
  </w:style>
  <w:style w:type="character" w:styleId="ListLabel2558">
    <w:name w:val="ListLabel 2558"/>
    <w:qFormat/>
    <w:rPr>
      <w:rFonts w:cs="Courier New"/>
      <w:sz w:val="20"/>
    </w:rPr>
  </w:style>
  <w:style w:type="character" w:styleId="ListLabel2559">
    <w:name w:val="ListLabel 2559"/>
    <w:qFormat/>
    <w:rPr>
      <w:rFonts w:cs="Wingdings"/>
      <w:sz w:val="20"/>
    </w:rPr>
  </w:style>
  <w:style w:type="character" w:styleId="ListLabel2560">
    <w:name w:val="ListLabel 2560"/>
    <w:qFormat/>
    <w:rPr>
      <w:rFonts w:cs="Wingdings"/>
      <w:sz w:val="20"/>
    </w:rPr>
  </w:style>
  <w:style w:type="character" w:styleId="ListLabel2561">
    <w:name w:val="ListLabel 2561"/>
    <w:qFormat/>
    <w:rPr>
      <w:rFonts w:cs="Wingdings"/>
      <w:sz w:val="20"/>
    </w:rPr>
  </w:style>
  <w:style w:type="character" w:styleId="ListLabel2562">
    <w:name w:val="ListLabel 2562"/>
    <w:qFormat/>
    <w:rPr>
      <w:rFonts w:cs="Wingdings"/>
      <w:sz w:val="20"/>
    </w:rPr>
  </w:style>
  <w:style w:type="character" w:styleId="ListLabel2563">
    <w:name w:val="ListLabel 2563"/>
    <w:qFormat/>
    <w:rPr>
      <w:rFonts w:cs="Wingdings"/>
      <w:sz w:val="20"/>
    </w:rPr>
  </w:style>
  <w:style w:type="character" w:styleId="ListLabel2564">
    <w:name w:val="ListLabel 2564"/>
    <w:qFormat/>
    <w:rPr>
      <w:rFonts w:cs="Wingdings"/>
      <w:sz w:val="20"/>
    </w:rPr>
  </w:style>
  <w:style w:type="character" w:styleId="ListLabel2565">
    <w:name w:val="ListLabel 2565"/>
    <w:qFormat/>
    <w:rPr>
      <w:rFonts w:cs="Wingdings"/>
      <w:sz w:val="20"/>
    </w:rPr>
  </w:style>
  <w:style w:type="character" w:styleId="ListLabel2566">
    <w:name w:val="ListLabel 2566"/>
    <w:qFormat/>
    <w:rPr>
      <w:rFonts w:ascii="Arial" w:hAnsi="Arial" w:cs="Symbol"/>
      <w:sz w:val="18"/>
    </w:rPr>
  </w:style>
  <w:style w:type="character" w:styleId="ListLabel2567">
    <w:name w:val="ListLabel 2567"/>
    <w:qFormat/>
    <w:rPr>
      <w:rFonts w:cs="Courier New"/>
      <w:sz w:val="20"/>
    </w:rPr>
  </w:style>
  <w:style w:type="character" w:styleId="ListLabel2568">
    <w:name w:val="ListLabel 2568"/>
    <w:qFormat/>
    <w:rPr>
      <w:rFonts w:cs="Wingdings"/>
      <w:sz w:val="20"/>
    </w:rPr>
  </w:style>
  <w:style w:type="character" w:styleId="ListLabel2569">
    <w:name w:val="ListLabel 2569"/>
    <w:qFormat/>
    <w:rPr>
      <w:rFonts w:cs="Wingdings"/>
      <w:sz w:val="20"/>
    </w:rPr>
  </w:style>
  <w:style w:type="character" w:styleId="ListLabel2570">
    <w:name w:val="ListLabel 2570"/>
    <w:qFormat/>
    <w:rPr>
      <w:rFonts w:cs="Wingdings"/>
      <w:sz w:val="20"/>
    </w:rPr>
  </w:style>
  <w:style w:type="character" w:styleId="ListLabel2571">
    <w:name w:val="ListLabel 2571"/>
    <w:qFormat/>
    <w:rPr>
      <w:rFonts w:cs="Wingdings"/>
      <w:sz w:val="20"/>
    </w:rPr>
  </w:style>
  <w:style w:type="character" w:styleId="ListLabel2572">
    <w:name w:val="ListLabel 2572"/>
    <w:qFormat/>
    <w:rPr>
      <w:rFonts w:cs="Wingdings"/>
      <w:sz w:val="20"/>
    </w:rPr>
  </w:style>
  <w:style w:type="character" w:styleId="ListLabel2573">
    <w:name w:val="ListLabel 2573"/>
    <w:qFormat/>
    <w:rPr>
      <w:rFonts w:cs="Wingdings"/>
      <w:sz w:val="20"/>
    </w:rPr>
  </w:style>
  <w:style w:type="character" w:styleId="ListLabel2574">
    <w:name w:val="ListLabel 2574"/>
    <w:qFormat/>
    <w:rPr>
      <w:rFonts w:cs="Wingdings"/>
      <w:sz w:val="20"/>
    </w:rPr>
  </w:style>
  <w:style w:type="character" w:styleId="ListLabel2575">
    <w:name w:val="ListLabel 2575"/>
    <w:qFormat/>
    <w:rPr>
      <w:rFonts w:ascii="Arial" w:hAnsi="Arial" w:cs="Symbol"/>
      <w:sz w:val="18"/>
    </w:rPr>
  </w:style>
  <w:style w:type="character" w:styleId="ListLabel2576">
    <w:name w:val="ListLabel 2576"/>
    <w:qFormat/>
    <w:rPr>
      <w:rFonts w:cs="Courier New"/>
      <w:sz w:val="20"/>
    </w:rPr>
  </w:style>
  <w:style w:type="character" w:styleId="ListLabel2577">
    <w:name w:val="ListLabel 2577"/>
    <w:qFormat/>
    <w:rPr>
      <w:rFonts w:cs="Wingdings"/>
      <w:sz w:val="20"/>
    </w:rPr>
  </w:style>
  <w:style w:type="character" w:styleId="ListLabel2578">
    <w:name w:val="ListLabel 2578"/>
    <w:qFormat/>
    <w:rPr>
      <w:rFonts w:cs="Wingdings"/>
      <w:sz w:val="20"/>
    </w:rPr>
  </w:style>
  <w:style w:type="character" w:styleId="ListLabel2579">
    <w:name w:val="ListLabel 2579"/>
    <w:qFormat/>
    <w:rPr>
      <w:rFonts w:cs="Wingdings"/>
      <w:sz w:val="20"/>
    </w:rPr>
  </w:style>
  <w:style w:type="character" w:styleId="ListLabel2580">
    <w:name w:val="ListLabel 2580"/>
    <w:qFormat/>
    <w:rPr>
      <w:rFonts w:cs="Wingdings"/>
      <w:sz w:val="20"/>
    </w:rPr>
  </w:style>
  <w:style w:type="character" w:styleId="ListLabel2581">
    <w:name w:val="ListLabel 2581"/>
    <w:qFormat/>
    <w:rPr>
      <w:rFonts w:cs="Wingdings"/>
      <w:sz w:val="20"/>
    </w:rPr>
  </w:style>
  <w:style w:type="character" w:styleId="ListLabel2582">
    <w:name w:val="ListLabel 2582"/>
    <w:qFormat/>
    <w:rPr>
      <w:rFonts w:cs="Wingdings"/>
      <w:sz w:val="20"/>
    </w:rPr>
  </w:style>
  <w:style w:type="character" w:styleId="ListLabel2583">
    <w:name w:val="ListLabel 2583"/>
    <w:qFormat/>
    <w:rPr>
      <w:rFonts w:cs="Wingdings"/>
      <w:sz w:val="20"/>
    </w:rPr>
  </w:style>
  <w:style w:type="character" w:styleId="ListLabel2584">
    <w:name w:val="ListLabel 2584"/>
    <w:qFormat/>
    <w:rPr>
      <w:rFonts w:ascii="Arial" w:hAnsi="Arial" w:cs="Times New Roman"/>
      <w:sz w:val="18"/>
    </w:rPr>
  </w:style>
  <w:style w:type="character" w:styleId="ListLabel2585">
    <w:name w:val="ListLabel 2585"/>
    <w:qFormat/>
    <w:rPr>
      <w:rFonts w:cs="Times New Roman"/>
    </w:rPr>
  </w:style>
  <w:style w:type="character" w:styleId="ListLabel2586">
    <w:name w:val="ListLabel 2586"/>
    <w:qFormat/>
    <w:rPr>
      <w:rFonts w:cs="Times New Roman"/>
    </w:rPr>
  </w:style>
  <w:style w:type="character" w:styleId="ListLabel2587">
    <w:name w:val="ListLabel 2587"/>
    <w:qFormat/>
    <w:rPr>
      <w:rFonts w:cs="Times New Roman"/>
    </w:rPr>
  </w:style>
  <w:style w:type="character" w:styleId="ListLabel2588">
    <w:name w:val="ListLabel 2588"/>
    <w:qFormat/>
    <w:rPr>
      <w:rFonts w:cs="Times New Roman"/>
    </w:rPr>
  </w:style>
  <w:style w:type="character" w:styleId="ListLabel2589">
    <w:name w:val="ListLabel 2589"/>
    <w:qFormat/>
    <w:rPr>
      <w:rFonts w:cs="Times New Roman"/>
    </w:rPr>
  </w:style>
  <w:style w:type="character" w:styleId="ListLabel2590">
    <w:name w:val="ListLabel 2590"/>
    <w:qFormat/>
    <w:rPr>
      <w:rFonts w:cs="Times New Roman"/>
    </w:rPr>
  </w:style>
  <w:style w:type="character" w:styleId="ListLabel2591">
    <w:name w:val="ListLabel 2591"/>
    <w:qFormat/>
    <w:rPr>
      <w:rFonts w:cs="Times New Roman"/>
    </w:rPr>
  </w:style>
  <w:style w:type="character" w:styleId="ListLabel2592">
    <w:name w:val="ListLabel 2592"/>
    <w:qFormat/>
    <w:rPr>
      <w:rFonts w:cs="Times New Roman"/>
    </w:rPr>
  </w:style>
  <w:style w:type="character" w:styleId="ListLabel2593">
    <w:name w:val="ListLabel 2593"/>
    <w:qFormat/>
    <w:rPr>
      <w:rFonts w:ascii="Arial" w:hAnsi="Arial" w:cs="Times New Roman"/>
      <w:sz w:val="18"/>
    </w:rPr>
  </w:style>
  <w:style w:type="character" w:styleId="ListLabel2594">
    <w:name w:val="ListLabel 2594"/>
    <w:qFormat/>
    <w:rPr>
      <w:rFonts w:cs="Times New Roman"/>
    </w:rPr>
  </w:style>
  <w:style w:type="character" w:styleId="ListLabel2595">
    <w:name w:val="ListLabel 2595"/>
    <w:qFormat/>
    <w:rPr>
      <w:rFonts w:cs="Times New Roman"/>
    </w:rPr>
  </w:style>
  <w:style w:type="character" w:styleId="ListLabel2596">
    <w:name w:val="ListLabel 2596"/>
    <w:qFormat/>
    <w:rPr>
      <w:rFonts w:cs="Times New Roman"/>
    </w:rPr>
  </w:style>
  <w:style w:type="character" w:styleId="ListLabel2597">
    <w:name w:val="ListLabel 2597"/>
    <w:qFormat/>
    <w:rPr>
      <w:rFonts w:cs="Times New Roman"/>
    </w:rPr>
  </w:style>
  <w:style w:type="character" w:styleId="ListLabel2598">
    <w:name w:val="ListLabel 2598"/>
    <w:qFormat/>
    <w:rPr>
      <w:rFonts w:cs="Times New Roman"/>
    </w:rPr>
  </w:style>
  <w:style w:type="character" w:styleId="ListLabel2599">
    <w:name w:val="ListLabel 2599"/>
    <w:qFormat/>
    <w:rPr>
      <w:rFonts w:cs="Times New Roman"/>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Arial" w:hAnsi="Arial" w:cs="Times New Roman"/>
      <w:sz w:val="18"/>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cs="Times New Roman"/>
    </w:rPr>
  </w:style>
  <w:style w:type="character" w:styleId="ListLabel2611">
    <w:name w:val="ListLabel 2611"/>
    <w:qFormat/>
    <w:rPr>
      <w:rFonts w:ascii="Arial" w:hAnsi="Arial" w:cs="Times New Roman"/>
      <w:sz w:val="18"/>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rPr>
  </w:style>
  <w:style w:type="character" w:styleId="ListLabel2619">
    <w:name w:val="ListLabel 2619"/>
    <w:qFormat/>
    <w:rPr>
      <w:rFonts w:cs="Times New Roman"/>
    </w:rPr>
  </w:style>
  <w:style w:type="character" w:styleId="ListLabel2620">
    <w:name w:val="ListLabel 2620"/>
    <w:qFormat/>
    <w:rPr>
      <w:rFonts w:ascii="Arial" w:hAnsi="Arial" w:cs="Times New Roman"/>
      <w:sz w:val="18"/>
    </w:rPr>
  </w:style>
  <w:style w:type="character" w:styleId="ListLabel2621">
    <w:name w:val="ListLabel 2621"/>
    <w:qFormat/>
    <w:rPr>
      <w:rFonts w:cs="Times New Roman"/>
    </w:rPr>
  </w:style>
  <w:style w:type="character" w:styleId="ListLabel2622">
    <w:name w:val="ListLabel 2622"/>
    <w:qFormat/>
    <w:rPr>
      <w:rFonts w:cs="Times New Roman"/>
    </w:rPr>
  </w:style>
  <w:style w:type="character" w:styleId="ListLabel2623">
    <w:name w:val="ListLabel 2623"/>
    <w:qFormat/>
    <w:rPr>
      <w:rFonts w:cs="Times New Roman"/>
    </w:rPr>
  </w:style>
  <w:style w:type="character" w:styleId="ListLabel2624">
    <w:name w:val="ListLabel 2624"/>
    <w:qFormat/>
    <w:rPr>
      <w:rFonts w:cs="Times New Roman"/>
    </w:rPr>
  </w:style>
  <w:style w:type="character" w:styleId="ListLabel2625">
    <w:name w:val="ListLabel 2625"/>
    <w:qFormat/>
    <w:rPr>
      <w:rFonts w:cs="Times New Roman"/>
    </w:rPr>
  </w:style>
  <w:style w:type="character" w:styleId="ListLabel2626">
    <w:name w:val="ListLabel 2626"/>
    <w:qFormat/>
    <w:rPr>
      <w:rFonts w:cs="Times New Roman"/>
    </w:rPr>
  </w:style>
  <w:style w:type="character" w:styleId="ListLabel2627">
    <w:name w:val="ListLabel 2627"/>
    <w:qFormat/>
    <w:rPr>
      <w:rFonts w:cs="Times New Roman"/>
    </w:rPr>
  </w:style>
  <w:style w:type="character" w:styleId="ListLabel2628">
    <w:name w:val="ListLabel 2628"/>
    <w:qFormat/>
    <w:rPr>
      <w:rFonts w:cs="Times New Roman"/>
    </w:rPr>
  </w:style>
  <w:style w:type="character" w:styleId="ListLabel2629">
    <w:name w:val="ListLabel 2629"/>
    <w:qFormat/>
    <w:rPr>
      <w:rFonts w:ascii="Arial" w:hAnsi="Arial" w:cs="Times New Roman"/>
      <w:sz w:val="18"/>
    </w:rPr>
  </w:style>
  <w:style w:type="character" w:styleId="ListLabel2630">
    <w:name w:val="ListLabel 2630"/>
    <w:qFormat/>
    <w:rPr>
      <w:rFonts w:cs="Times New Roman"/>
    </w:rPr>
  </w:style>
  <w:style w:type="character" w:styleId="ListLabel2631">
    <w:name w:val="ListLabel 2631"/>
    <w:qFormat/>
    <w:rPr>
      <w:rFonts w:cs="Times New Roman"/>
    </w:rPr>
  </w:style>
  <w:style w:type="character" w:styleId="ListLabel2632">
    <w:name w:val="ListLabel 2632"/>
    <w:qFormat/>
    <w:rPr>
      <w:rFonts w:cs="Times New Roman"/>
    </w:rPr>
  </w:style>
  <w:style w:type="character" w:styleId="ListLabel2633">
    <w:name w:val="ListLabel 2633"/>
    <w:qFormat/>
    <w:rPr>
      <w:rFonts w:cs="Times New Roman"/>
    </w:rPr>
  </w:style>
  <w:style w:type="character" w:styleId="ListLabel2634">
    <w:name w:val="ListLabel 2634"/>
    <w:qFormat/>
    <w:rPr>
      <w:rFonts w:cs="Times New Roman"/>
    </w:rPr>
  </w:style>
  <w:style w:type="character" w:styleId="ListLabel2635">
    <w:name w:val="ListLabel 2635"/>
    <w:qFormat/>
    <w:rPr>
      <w:rFonts w:cs="Times New Roman"/>
    </w:rPr>
  </w:style>
  <w:style w:type="character" w:styleId="ListLabel2636">
    <w:name w:val="ListLabel 2636"/>
    <w:qFormat/>
    <w:rPr>
      <w:rFonts w:cs="Times New Roman"/>
    </w:rPr>
  </w:style>
  <w:style w:type="character" w:styleId="ListLabel2637">
    <w:name w:val="ListLabel 2637"/>
    <w:qFormat/>
    <w:rPr>
      <w:rFonts w:cs="Times New Roman"/>
    </w:rPr>
  </w:style>
  <w:style w:type="character" w:styleId="ListLabel2638">
    <w:name w:val="ListLabel 2638"/>
    <w:qFormat/>
    <w:rPr>
      <w:rFonts w:cs="Times New Roman"/>
      <w:sz w:val="18"/>
    </w:rPr>
  </w:style>
  <w:style w:type="character" w:styleId="ListLabel2639">
    <w:name w:val="ListLabel 2639"/>
    <w:qFormat/>
    <w:rPr>
      <w:rFonts w:cs="Times New Roman"/>
    </w:rPr>
  </w:style>
  <w:style w:type="character" w:styleId="ListLabel2640">
    <w:name w:val="ListLabel 2640"/>
    <w:qFormat/>
    <w:rPr>
      <w:rFonts w:cs="Times New Roman"/>
    </w:rPr>
  </w:style>
  <w:style w:type="character" w:styleId="ListLabel2641">
    <w:name w:val="ListLabel 2641"/>
    <w:qFormat/>
    <w:rPr>
      <w:rFonts w:cs="Times New Roman"/>
    </w:rPr>
  </w:style>
  <w:style w:type="character" w:styleId="ListLabel2642">
    <w:name w:val="ListLabel 2642"/>
    <w:qFormat/>
    <w:rPr>
      <w:rFonts w:cs="Times New Roman"/>
    </w:rPr>
  </w:style>
  <w:style w:type="character" w:styleId="ListLabel2643">
    <w:name w:val="ListLabel 2643"/>
    <w:qFormat/>
    <w:rPr>
      <w:rFonts w:cs="Times New Roman"/>
    </w:rPr>
  </w:style>
  <w:style w:type="character" w:styleId="ListLabel2644">
    <w:name w:val="ListLabel 2644"/>
    <w:qFormat/>
    <w:rPr>
      <w:rFonts w:cs="Times New Roman"/>
    </w:rPr>
  </w:style>
  <w:style w:type="character" w:styleId="ListLabel2645">
    <w:name w:val="ListLabel 2645"/>
    <w:qFormat/>
    <w:rPr>
      <w:rFonts w:cs="Times New Roman"/>
    </w:rPr>
  </w:style>
  <w:style w:type="character" w:styleId="ListLabel2646">
    <w:name w:val="ListLabel 2646"/>
    <w:qFormat/>
    <w:rPr>
      <w:rFonts w:cs="Times New Roman"/>
    </w:rPr>
  </w:style>
  <w:style w:type="character" w:styleId="ListLabel2647">
    <w:name w:val="ListLabel 2647"/>
    <w:qFormat/>
    <w:rPr>
      <w:rFonts w:ascii="Arial" w:hAnsi="Arial" w:cs="Times New Roman"/>
      <w:sz w:val="18"/>
    </w:rPr>
  </w:style>
  <w:style w:type="character" w:styleId="ListLabel2648">
    <w:name w:val="ListLabel 2648"/>
    <w:qFormat/>
    <w:rPr>
      <w:rFonts w:cs="Times New Roman"/>
    </w:rPr>
  </w:style>
  <w:style w:type="character" w:styleId="ListLabel2649">
    <w:name w:val="ListLabel 2649"/>
    <w:qFormat/>
    <w:rPr>
      <w:rFonts w:cs="Times New Roman"/>
    </w:rPr>
  </w:style>
  <w:style w:type="character" w:styleId="ListLabel2650">
    <w:name w:val="ListLabel 2650"/>
    <w:qFormat/>
    <w:rPr>
      <w:rFonts w:cs="Times New Roman"/>
    </w:rPr>
  </w:style>
  <w:style w:type="character" w:styleId="ListLabel2651">
    <w:name w:val="ListLabel 2651"/>
    <w:qFormat/>
    <w:rPr>
      <w:rFonts w:cs="Times New Roman"/>
    </w:rPr>
  </w:style>
  <w:style w:type="character" w:styleId="ListLabel2652">
    <w:name w:val="ListLabel 2652"/>
    <w:qFormat/>
    <w:rPr>
      <w:rFonts w:cs="Times New Roman"/>
    </w:rPr>
  </w:style>
  <w:style w:type="character" w:styleId="ListLabel2653">
    <w:name w:val="ListLabel 2653"/>
    <w:qFormat/>
    <w:rPr>
      <w:rFonts w:cs="Times New Roman"/>
    </w:rPr>
  </w:style>
  <w:style w:type="character" w:styleId="ListLabel2654">
    <w:name w:val="ListLabel 2654"/>
    <w:qFormat/>
    <w:rPr>
      <w:rFonts w:cs="Times New Roman"/>
    </w:rPr>
  </w:style>
  <w:style w:type="character" w:styleId="ListLabel2655">
    <w:name w:val="ListLabel 2655"/>
    <w:qFormat/>
    <w:rPr>
      <w:rFonts w:cs="Times New Roman"/>
    </w:rPr>
  </w:style>
  <w:style w:type="character" w:styleId="ListLabel2656">
    <w:name w:val="ListLabel 2656"/>
    <w:qFormat/>
    <w:rPr>
      <w:rFonts w:ascii="Arial" w:hAnsi="Arial" w:cs="Times New Roman"/>
      <w:sz w:val="18"/>
    </w:rPr>
  </w:style>
  <w:style w:type="character" w:styleId="ListLabel2657">
    <w:name w:val="ListLabel 2657"/>
    <w:qFormat/>
    <w:rPr>
      <w:rFonts w:cs="Times New Roman"/>
    </w:rPr>
  </w:style>
  <w:style w:type="character" w:styleId="ListLabel2658">
    <w:name w:val="ListLabel 2658"/>
    <w:qFormat/>
    <w:rPr>
      <w:rFonts w:cs="Times New Roman"/>
    </w:rPr>
  </w:style>
  <w:style w:type="character" w:styleId="ListLabel2659">
    <w:name w:val="ListLabel 2659"/>
    <w:qFormat/>
    <w:rPr>
      <w:rFonts w:cs="Times New Roman"/>
    </w:rPr>
  </w:style>
  <w:style w:type="character" w:styleId="ListLabel2660">
    <w:name w:val="ListLabel 2660"/>
    <w:qFormat/>
    <w:rPr>
      <w:rFonts w:cs="Times New Roman"/>
    </w:rPr>
  </w:style>
  <w:style w:type="character" w:styleId="ListLabel2661">
    <w:name w:val="ListLabel 2661"/>
    <w:qFormat/>
    <w:rPr>
      <w:rFonts w:cs="Times New Roman"/>
    </w:rPr>
  </w:style>
  <w:style w:type="character" w:styleId="ListLabel2662">
    <w:name w:val="ListLabel 2662"/>
    <w:qFormat/>
    <w:rPr>
      <w:rFonts w:cs="Times New Roman"/>
    </w:rPr>
  </w:style>
  <w:style w:type="character" w:styleId="ListLabel2663">
    <w:name w:val="ListLabel 2663"/>
    <w:qFormat/>
    <w:rPr>
      <w:rFonts w:cs="Times New Roman"/>
    </w:rPr>
  </w:style>
  <w:style w:type="character" w:styleId="ListLabel2664">
    <w:name w:val="ListLabel 2664"/>
    <w:qFormat/>
    <w:rPr>
      <w:rFonts w:cs="Times New Roman"/>
    </w:rPr>
  </w:style>
  <w:style w:type="character" w:styleId="ListLabel2665">
    <w:name w:val="ListLabel 2665"/>
    <w:qFormat/>
    <w:rPr>
      <w:rFonts w:ascii="Arial" w:hAnsi="Arial" w:cs="Times New Roman"/>
      <w:sz w:val="18"/>
    </w:rPr>
  </w:style>
  <w:style w:type="character" w:styleId="ListLabel2666">
    <w:name w:val="ListLabel 2666"/>
    <w:qFormat/>
    <w:rPr>
      <w:rFonts w:cs="Times New Roman"/>
    </w:rPr>
  </w:style>
  <w:style w:type="character" w:styleId="ListLabel2667">
    <w:name w:val="ListLabel 2667"/>
    <w:qFormat/>
    <w:rPr>
      <w:rFonts w:cs="Times New Roman"/>
    </w:rPr>
  </w:style>
  <w:style w:type="character" w:styleId="ListLabel2668">
    <w:name w:val="ListLabel 2668"/>
    <w:qFormat/>
    <w:rPr>
      <w:rFonts w:cs="Times New Roman"/>
    </w:rPr>
  </w:style>
  <w:style w:type="character" w:styleId="ListLabel2669">
    <w:name w:val="ListLabel 2669"/>
    <w:qFormat/>
    <w:rPr>
      <w:rFonts w:cs="Times New Roman"/>
    </w:rPr>
  </w:style>
  <w:style w:type="character" w:styleId="ListLabel2670">
    <w:name w:val="ListLabel 2670"/>
    <w:qFormat/>
    <w:rPr>
      <w:rFonts w:cs="Times New Roman"/>
    </w:rPr>
  </w:style>
  <w:style w:type="character" w:styleId="ListLabel2671">
    <w:name w:val="ListLabel 2671"/>
    <w:qFormat/>
    <w:rPr>
      <w:rFonts w:cs="Times New Roman"/>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cs="Times New Roman"/>
      <w:sz w:val="18"/>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cs="Times New Roman"/>
    </w:rPr>
  </w:style>
  <w:style w:type="character" w:styleId="ListLabel2683">
    <w:name w:val="ListLabel 2683"/>
    <w:qFormat/>
    <w:rPr>
      <w:rFonts w:cs="OpenSymbol"/>
    </w:rPr>
  </w:style>
  <w:style w:type="character" w:styleId="ListLabel2684">
    <w:name w:val="ListLabel 2684"/>
    <w:qFormat/>
    <w:rPr>
      <w:rFonts w:cs="OpenSymbol"/>
    </w:rPr>
  </w:style>
  <w:style w:type="character" w:styleId="ListLabel2685">
    <w:name w:val="ListLabel 2685"/>
    <w:qFormat/>
    <w:rPr>
      <w:rFonts w:cs="OpenSymbol"/>
    </w:rPr>
  </w:style>
  <w:style w:type="character" w:styleId="ListLabel2686">
    <w:name w:val="ListLabel 2686"/>
    <w:qFormat/>
    <w:rPr>
      <w:rFonts w:cs="OpenSymbol"/>
    </w:rPr>
  </w:style>
  <w:style w:type="character" w:styleId="ListLabel2687">
    <w:name w:val="ListLabel 2687"/>
    <w:qFormat/>
    <w:rPr>
      <w:rFonts w:cs="OpenSymbol"/>
    </w:rPr>
  </w:style>
  <w:style w:type="character" w:styleId="ListLabel2688">
    <w:name w:val="ListLabel 2688"/>
    <w:qFormat/>
    <w:rPr>
      <w:rFonts w:cs="OpenSymbol"/>
    </w:rPr>
  </w:style>
  <w:style w:type="character" w:styleId="ListLabel2689">
    <w:name w:val="ListLabel 2689"/>
    <w:qFormat/>
    <w:rPr>
      <w:rFonts w:cs="OpenSymbol"/>
    </w:rPr>
  </w:style>
  <w:style w:type="character" w:styleId="ListLabel2690">
    <w:name w:val="ListLabel 2690"/>
    <w:qFormat/>
    <w:rPr>
      <w:rFonts w:cs="OpenSymbol"/>
    </w:rPr>
  </w:style>
  <w:style w:type="character" w:styleId="ListLabel2691">
    <w:name w:val="ListLabel 2691"/>
    <w:qFormat/>
    <w:rPr>
      <w:rFonts w:cs="OpenSymbol"/>
    </w:rPr>
  </w:style>
  <w:style w:type="character" w:styleId="ListLabel2692">
    <w:name w:val="ListLabel 2692"/>
    <w:qFormat/>
    <w:rPr>
      <w:rFonts w:ascii="Arial" w:hAnsi="Arial" w:cs="Arial"/>
      <w:i/>
      <w:iCs/>
      <w:color w:val="2257C7"/>
      <w:sz w:val="24"/>
      <w:szCs w:val="24"/>
    </w:rPr>
  </w:style>
  <w:style w:type="character" w:styleId="ListLabel2693">
    <w:name w:val="ListLabel 2693"/>
    <w:qFormat/>
    <w:rPr>
      <w:rFonts w:ascii="Verdana" w:hAnsi="Verdana" w:cs="Arial"/>
      <w:b/>
      <w:bCs/>
      <w:color w:val="2257C7"/>
      <w:sz w:val="26"/>
      <w:szCs w:val="26"/>
    </w:rPr>
  </w:style>
  <w:style w:type="character" w:styleId="ListLabel2694">
    <w:name w:val="ListLabel 2694"/>
    <w:qFormat/>
    <w:rPr>
      <w:rFonts w:ascii="Verdana" w:hAnsi="Verdana" w:cs="Arial"/>
      <w:color w:val="2257C7"/>
      <w:sz w:val="26"/>
      <w:szCs w:val="26"/>
      <w:u w:val="single"/>
    </w:rPr>
  </w:style>
  <w:style w:type="character" w:styleId="ListLabel2695">
    <w:name w:val="ListLabel 2695"/>
    <w:qFormat/>
    <w:rPr>
      <w:rFonts w:ascii="Verdana" w:hAnsi="Verdana" w:cs="Arial"/>
      <w:color w:val="2257C7"/>
      <w:sz w:val="26"/>
      <w:szCs w:val="26"/>
      <w:u w:val="single"/>
      <w:lang w:val="ru-RU"/>
    </w:rPr>
  </w:style>
  <w:style w:type="character" w:styleId="ListLabel2696">
    <w:name w:val="ListLabel 2696"/>
    <w:qFormat/>
    <w:rPr>
      <w:rFonts w:ascii="Arial" w:hAnsi="Arial" w:cs="Arial"/>
      <w:color w:val="000000"/>
      <w:sz w:val="26"/>
      <w:szCs w:val="26"/>
    </w:rPr>
  </w:style>
  <w:style w:type="character" w:styleId="ListLabel2697">
    <w:name w:val="ListLabel 2697"/>
    <w:qFormat/>
    <w:rPr>
      <w:rFonts w:ascii="Arial" w:hAnsi="Arial" w:cs="Arial"/>
      <w:b/>
      <w:bCs/>
      <w:i w:val="false"/>
      <w:iCs w:val="false"/>
      <w:color w:val="2257C7"/>
      <w:sz w:val="28"/>
      <w:szCs w:val="28"/>
      <w:u w:val="single"/>
    </w:rPr>
  </w:style>
  <w:style w:type="character" w:styleId="ListLabel2698">
    <w:name w:val="ListLabel 2698"/>
    <w:qFormat/>
    <w:rPr>
      <w:rFonts w:ascii="Arial" w:hAnsi="Arial" w:cs="Arial"/>
      <w:color w:val="000000"/>
      <w:sz w:val="18"/>
      <w:szCs w:val="18"/>
      <w:u w:val="single"/>
    </w:rPr>
  </w:style>
  <w:style w:type="character" w:styleId="ListLabel2699">
    <w:name w:val="ListLabel 2699"/>
    <w:qFormat/>
    <w:rPr>
      <w:sz w:val="28"/>
    </w:rPr>
  </w:style>
  <w:style w:type="character" w:styleId="ListLabel2700">
    <w:name w:val="ListLabel 2700"/>
    <w:qFormat/>
    <w:rPr/>
  </w:style>
  <w:style w:type="character" w:styleId="ListLabel2701">
    <w:name w:val="ListLabel 2701"/>
    <w:qFormat/>
    <w:rPr>
      <w:rFonts w:ascii="Arial" w:hAnsi="Arial" w:cs="Arial"/>
      <w:color w:val="2257C7"/>
      <w:sz w:val="18"/>
      <w:szCs w:val="18"/>
      <w:u w:val="single"/>
    </w:rPr>
  </w:style>
  <w:style w:type="character" w:styleId="ListLabel2702">
    <w:name w:val="ListLabel 2702"/>
    <w:qFormat/>
    <w:rPr>
      <w:rFonts w:ascii="Arial" w:hAnsi="Arial" w:cs="Arial"/>
      <w:color w:val="2257C7"/>
      <w:sz w:val="18"/>
      <w:szCs w:val="18"/>
      <w:u w:val="single"/>
      <w:lang w:val="en-US"/>
    </w:rPr>
  </w:style>
  <w:style w:type="character" w:styleId="ListLabel2703">
    <w:name w:val="ListLabel 2703"/>
    <w:qFormat/>
    <w:rPr>
      <w:b w:val="false"/>
      <w:i w:val="false"/>
      <w:strike w:val="false"/>
      <w:dstrike w:val="false"/>
      <w:color w:val="0000FF"/>
      <w:sz w:val="16"/>
      <w:szCs w:val="16"/>
      <w:u w:val="none"/>
    </w:rPr>
  </w:style>
  <w:style w:type="character" w:styleId="ListLabel2704">
    <w:name w:val="ListLabel 2704"/>
    <w:qFormat/>
    <w:rPr>
      <w:color w:val="0000FF"/>
      <w:sz w:val="14"/>
      <w:szCs w:val="14"/>
    </w:rPr>
  </w:style>
  <w:style w:type="character" w:styleId="ListLabel2705">
    <w:name w:val="ListLabel 2705"/>
    <w:qFormat/>
    <w:rPr>
      <w:rFonts w:ascii="Arial" w:hAnsi="Arial" w:cs="Symbol"/>
      <w:sz w:val="18"/>
    </w:rPr>
  </w:style>
  <w:style w:type="character" w:styleId="ListLabel2706">
    <w:name w:val="ListLabel 2706"/>
    <w:qFormat/>
    <w:rPr>
      <w:rFonts w:cs="Courier New"/>
      <w:sz w:val="20"/>
    </w:rPr>
  </w:style>
  <w:style w:type="character" w:styleId="ListLabel2707">
    <w:name w:val="ListLabel 2707"/>
    <w:qFormat/>
    <w:rPr>
      <w:rFonts w:cs="Wingdings"/>
      <w:sz w:val="20"/>
    </w:rPr>
  </w:style>
  <w:style w:type="character" w:styleId="ListLabel2708">
    <w:name w:val="ListLabel 2708"/>
    <w:qFormat/>
    <w:rPr>
      <w:rFonts w:cs="Wingdings"/>
      <w:sz w:val="20"/>
    </w:rPr>
  </w:style>
  <w:style w:type="character" w:styleId="ListLabel2709">
    <w:name w:val="ListLabel 2709"/>
    <w:qFormat/>
    <w:rPr>
      <w:rFonts w:cs="Wingdings"/>
      <w:sz w:val="20"/>
    </w:rPr>
  </w:style>
  <w:style w:type="character" w:styleId="ListLabel2710">
    <w:name w:val="ListLabel 2710"/>
    <w:qFormat/>
    <w:rPr>
      <w:rFonts w:cs="Wingdings"/>
      <w:sz w:val="20"/>
    </w:rPr>
  </w:style>
  <w:style w:type="character" w:styleId="ListLabel2711">
    <w:name w:val="ListLabel 2711"/>
    <w:qFormat/>
    <w:rPr>
      <w:rFonts w:cs="Wingdings"/>
      <w:sz w:val="20"/>
    </w:rPr>
  </w:style>
  <w:style w:type="character" w:styleId="ListLabel2712">
    <w:name w:val="ListLabel 2712"/>
    <w:qFormat/>
    <w:rPr>
      <w:rFonts w:cs="Wingdings"/>
      <w:sz w:val="20"/>
    </w:rPr>
  </w:style>
  <w:style w:type="character" w:styleId="ListLabel2713">
    <w:name w:val="ListLabel 2713"/>
    <w:qFormat/>
    <w:rPr>
      <w:rFonts w:cs="Wingdings"/>
      <w:sz w:val="20"/>
    </w:rPr>
  </w:style>
  <w:style w:type="character" w:styleId="ListLabel2714">
    <w:name w:val="ListLabel 2714"/>
    <w:qFormat/>
    <w:rPr>
      <w:rFonts w:ascii="Arial" w:hAnsi="Arial" w:cs="Symbol"/>
      <w:sz w:val="18"/>
    </w:rPr>
  </w:style>
  <w:style w:type="character" w:styleId="ListLabel2715">
    <w:name w:val="ListLabel 2715"/>
    <w:qFormat/>
    <w:rPr>
      <w:rFonts w:cs="Courier New"/>
      <w:sz w:val="20"/>
    </w:rPr>
  </w:style>
  <w:style w:type="character" w:styleId="ListLabel2716">
    <w:name w:val="ListLabel 2716"/>
    <w:qFormat/>
    <w:rPr>
      <w:rFonts w:cs="Wingdings"/>
      <w:sz w:val="20"/>
    </w:rPr>
  </w:style>
  <w:style w:type="character" w:styleId="ListLabel2717">
    <w:name w:val="ListLabel 2717"/>
    <w:qFormat/>
    <w:rPr>
      <w:rFonts w:cs="Wingdings"/>
      <w:sz w:val="20"/>
    </w:rPr>
  </w:style>
  <w:style w:type="character" w:styleId="ListLabel2718">
    <w:name w:val="ListLabel 2718"/>
    <w:qFormat/>
    <w:rPr>
      <w:rFonts w:cs="Wingdings"/>
      <w:sz w:val="20"/>
    </w:rPr>
  </w:style>
  <w:style w:type="character" w:styleId="ListLabel2719">
    <w:name w:val="ListLabel 2719"/>
    <w:qFormat/>
    <w:rPr>
      <w:rFonts w:cs="Wingdings"/>
      <w:sz w:val="20"/>
    </w:rPr>
  </w:style>
  <w:style w:type="character" w:styleId="ListLabel2720">
    <w:name w:val="ListLabel 2720"/>
    <w:qFormat/>
    <w:rPr>
      <w:rFonts w:cs="Wingdings"/>
      <w:sz w:val="20"/>
    </w:rPr>
  </w:style>
  <w:style w:type="character" w:styleId="ListLabel2721">
    <w:name w:val="ListLabel 2721"/>
    <w:qFormat/>
    <w:rPr>
      <w:rFonts w:cs="Wingdings"/>
      <w:sz w:val="20"/>
    </w:rPr>
  </w:style>
  <w:style w:type="character" w:styleId="ListLabel2722">
    <w:name w:val="ListLabel 2722"/>
    <w:qFormat/>
    <w:rPr>
      <w:rFonts w:cs="Wingdings"/>
      <w:sz w:val="20"/>
    </w:rPr>
  </w:style>
  <w:style w:type="character" w:styleId="ListLabel2723">
    <w:name w:val="ListLabel 2723"/>
    <w:qFormat/>
    <w:rPr>
      <w:rFonts w:ascii="Arial" w:hAnsi="Arial" w:cs="Symbol"/>
      <w:sz w:val="18"/>
    </w:rPr>
  </w:style>
  <w:style w:type="character" w:styleId="ListLabel2724">
    <w:name w:val="ListLabel 2724"/>
    <w:qFormat/>
    <w:rPr>
      <w:rFonts w:cs="Courier New"/>
      <w:sz w:val="20"/>
    </w:rPr>
  </w:style>
  <w:style w:type="character" w:styleId="ListLabel2725">
    <w:name w:val="ListLabel 2725"/>
    <w:qFormat/>
    <w:rPr>
      <w:rFonts w:cs="Wingdings"/>
      <w:sz w:val="20"/>
    </w:rPr>
  </w:style>
  <w:style w:type="character" w:styleId="ListLabel2726">
    <w:name w:val="ListLabel 2726"/>
    <w:qFormat/>
    <w:rPr>
      <w:rFonts w:cs="Wingdings"/>
      <w:sz w:val="20"/>
    </w:rPr>
  </w:style>
  <w:style w:type="character" w:styleId="ListLabel2727">
    <w:name w:val="ListLabel 2727"/>
    <w:qFormat/>
    <w:rPr>
      <w:rFonts w:cs="Wingdings"/>
      <w:sz w:val="20"/>
    </w:rPr>
  </w:style>
  <w:style w:type="character" w:styleId="ListLabel2728">
    <w:name w:val="ListLabel 2728"/>
    <w:qFormat/>
    <w:rPr>
      <w:rFonts w:cs="Wingdings"/>
      <w:sz w:val="20"/>
    </w:rPr>
  </w:style>
  <w:style w:type="character" w:styleId="ListLabel2729">
    <w:name w:val="ListLabel 2729"/>
    <w:qFormat/>
    <w:rPr>
      <w:rFonts w:cs="Wingdings"/>
      <w:sz w:val="20"/>
    </w:rPr>
  </w:style>
  <w:style w:type="character" w:styleId="ListLabel2730">
    <w:name w:val="ListLabel 2730"/>
    <w:qFormat/>
    <w:rPr>
      <w:rFonts w:cs="Wingdings"/>
      <w:sz w:val="20"/>
    </w:rPr>
  </w:style>
  <w:style w:type="character" w:styleId="ListLabel2731">
    <w:name w:val="ListLabel 2731"/>
    <w:qFormat/>
    <w:rPr>
      <w:rFonts w:cs="Wingdings"/>
      <w:sz w:val="20"/>
    </w:rPr>
  </w:style>
  <w:style w:type="character" w:styleId="ListLabel2732">
    <w:name w:val="ListLabel 2732"/>
    <w:qFormat/>
    <w:rPr>
      <w:rFonts w:ascii="Arial" w:hAnsi="Arial" w:cs="Symbol"/>
      <w:sz w:val="18"/>
    </w:rPr>
  </w:style>
  <w:style w:type="character" w:styleId="ListLabel2733">
    <w:name w:val="ListLabel 2733"/>
    <w:qFormat/>
    <w:rPr>
      <w:rFonts w:cs="Courier New"/>
      <w:sz w:val="20"/>
    </w:rPr>
  </w:style>
  <w:style w:type="character" w:styleId="ListLabel2734">
    <w:name w:val="ListLabel 2734"/>
    <w:qFormat/>
    <w:rPr>
      <w:rFonts w:cs="Wingdings"/>
      <w:sz w:val="20"/>
    </w:rPr>
  </w:style>
  <w:style w:type="character" w:styleId="ListLabel2735">
    <w:name w:val="ListLabel 2735"/>
    <w:qFormat/>
    <w:rPr>
      <w:rFonts w:cs="Wingdings"/>
      <w:sz w:val="20"/>
    </w:rPr>
  </w:style>
  <w:style w:type="character" w:styleId="ListLabel2736">
    <w:name w:val="ListLabel 2736"/>
    <w:qFormat/>
    <w:rPr>
      <w:rFonts w:cs="Wingdings"/>
      <w:sz w:val="20"/>
    </w:rPr>
  </w:style>
  <w:style w:type="character" w:styleId="ListLabel2737">
    <w:name w:val="ListLabel 2737"/>
    <w:qFormat/>
    <w:rPr>
      <w:rFonts w:cs="Wingdings"/>
      <w:sz w:val="20"/>
    </w:rPr>
  </w:style>
  <w:style w:type="character" w:styleId="ListLabel2738">
    <w:name w:val="ListLabel 2738"/>
    <w:qFormat/>
    <w:rPr>
      <w:rFonts w:cs="Wingdings"/>
      <w:sz w:val="20"/>
    </w:rPr>
  </w:style>
  <w:style w:type="character" w:styleId="ListLabel2739">
    <w:name w:val="ListLabel 2739"/>
    <w:qFormat/>
    <w:rPr>
      <w:rFonts w:cs="Wingdings"/>
      <w:sz w:val="20"/>
    </w:rPr>
  </w:style>
  <w:style w:type="character" w:styleId="ListLabel2740">
    <w:name w:val="ListLabel 2740"/>
    <w:qFormat/>
    <w:rPr>
      <w:rFonts w:cs="Wingdings"/>
      <w:sz w:val="20"/>
    </w:rPr>
  </w:style>
  <w:style w:type="character" w:styleId="ListLabel2741">
    <w:name w:val="ListLabel 2741"/>
    <w:qFormat/>
    <w:rPr>
      <w:rFonts w:ascii="Arial" w:hAnsi="Arial" w:cs="Symbol"/>
      <w:sz w:val="18"/>
    </w:rPr>
  </w:style>
  <w:style w:type="character" w:styleId="ListLabel2742">
    <w:name w:val="ListLabel 2742"/>
    <w:qFormat/>
    <w:rPr>
      <w:rFonts w:cs="Courier New"/>
      <w:sz w:val="20"/>
    </w:rPr>
  </w:style>
  <w:style w:type="character" w:styleId="ListLabel2743">
    <w:name w:val="ListLabel 2743"/>
    <w:qFormat/>
    <w:rPr>
      <w:rFonts w:cs="Wingdings"/>
      <w:sz w:val="20"/>
    </w:rPr>
  </w:style>
  <w:style w:type="character" w:styleId="ListLabel2744">
    <w:name w:val="ListLabel 2744"/>
    <w:qFormat/>
    <w:rPr>
      <w:rFonts w:cs="Wingdings"/>
      <w:sz w:val="20"/>
    </w:rPr>
  </w:style>
  <w:style w:type="character" w:styleId="ListLabel2745">
    <w:name w:val="ListLabel 2745"/>
    <w:qFormat/>
    <w:rPr>
      <w:rFonts w:cs="Wingdings"/>
      <w:sz w:val="20"/>
    </w:rPr>
  </w:style>
  <w:style w:type="character" w:styleId="ListLabel2746">
    <w:name w:val="ListLabel 2746"/>
    <w:qFormat/>
    <w:rPr>
      <w:rFonts w:cs="Wingdings"/>
      <w:sz w:val="20"/>
    </w:rPr>
  </w:style>
  <w:style w:type="character" w:styleId="ListLabel2747">
    <w:name w:val="ListLabel 2747"/>
    <w:qFormat/>
    <w:rPr>
      <w:rFonts w:cs="Wingdings"/>
      <w:sz w:val="20"/>
    </w:rPr>
  </w:style>
  <w:style w:type="character" w:styleId="ListLabel2748">
    <w:name w:val="ListLabel 2748"/>
    <w:qFormat/>
    <w:rPr>
      <w:rFonts w:cs="Wingdings"/>
      <w:sz w:val="20"/>
    </w:rPr>
  </w:style>
  <w:style w:type="character" w:styleId="ListLabel2749">
    <w:name w:val="ListLabel 2749"/>
    <w:qFormat/>
    <w:rPr>
      <w:rFonts w:cs="Wingdings"/>
      <w:sz w:val="20"/>
    </w:rPr>
  </w:style>
  <w:style w:type="character" w:styleId="ListLabel2750">
    <w:name w:val="ListLabel 2750"/>
    <w:qFormat/>
    <w:rPr>
      <w:rFonts w:ascii="Arial" w:hAnsi="Arial" w:cs="Times New Roman"/>
      <w:sz w:val="18"/>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cs="Times New Roman"/>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ascii="Arial" w:hAnsi="Arial" w:cs="Times New Roman"/>
      <w:sz w:val="18"/>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rPr>
  </w:style>
  <w:style w:type="character" w:styleId="ListLabel2763">
    <w:name w:val="ListLabel 2763"/>
    <w:qFormat/>
    <w:rPr>
      <w:rFonts w:cs="Times New Roman"/>
    </w:rPr>
  </w:style>
  <w:style w:type="character" w:styleId="ListLabel2764">
    <w:name w:val="ListLabel 2764"/>
    <w:qFormat/>
    <w:rPr>
      <w:rFonts w:cs="Times New Roman"/>
    </w:rPr>
  </w:style>
  <w:style w:type="character" w:styleId="ListLabel2765">
    <w:name w:val="ListLabel 2765"/>
    <w:qFormat/>
    <w:rPr>
      <w:rFonts w:cs="Times New Roman"/>
    </w:rPr>
  </w:style>
  <w:style w:type="character" w:styleId="ListLabel2766">
    <w:name w:val="ListLabel 2766"/>
    <w:qFormat/>
    <w:rPr>
      <w:rFonts w:cs="Times New Roman"/>
    </w:rPr>
  </w:style>
  <w:style w:type="character" w:styleId="ListLabel2767">
    <w:name w:val="ListLabel 2767"/>
    <w:qFormat/>
    <w:rPr>
      <w:rFonts w:cs="Times New Roman"/>
    </w:rPr>
  </w:style>
  <w:style w:type="character" w:styleId="ListLabel2768">
    <w:name w:val="ListLabel 2768"/>
    <w:qFormat/>
    <w:rPr>
      <w:rFonts w:ascii="Arial" w:hAnsi="Arial" w:cs="Times New Roman"/>
      <w:sz w:val="18"/>
    </w:rPr>
  </w:style>
  <w:style w:type="character" w:styleId="ListLabel2769">
    <w:name w:val="ListLabel 2769"/>
    <w:qFormat/>
    <w:rPr>
      <w:rFonts w:cs="Times New Roman"/>
    </w:rPr>
  </w:style>
  <w:style w:type="character" w:styleId="ListLabel2770">
    <w:name w:val="ListLabel 2770"/>
    <w:qFormat/>
    <w:rPr>
      <w:rFonts w:cs="Times New Roman"/>
    </w:rPr>
  </w:style>
  <w:style w:type="character" w:styleId="ListLabel2771">
    <w:name w:val="ListLabel 2771"/>
    <w:qFormat/>
    <w:rPr>
      <w:rFonts w:cs="Times New Roman"/>
    </w:rPr>
  </w:style>
  <w:style w:type="character" w:styleId="ListLabel2772">
    <w:name w:val="ListLabel 2772"/>
    <w:qFormat/>
    <w:rPr>
      <w:rFonts w:cs="Times New Roman"/>
    </w:rPr>
  </w:style>
  <w:style w:type="character" w:styleId="ListLabel2773">
    <w:name w:val="ListLabel 2773"/>
    <w:qFormat/>
    <w:rPr>
      <w:rFonts w:cs="Times New Roman"/>
    </w:rPr>
  </w:style>
  <w:style w:type="character" w:styleId="ListLabel2774">
    <w:name w:val="ListLabel 2774"/>
    <w:qFormat/>
    <w:rPr>
      <w:rFonts w:cs="Times New Roman"/>
    </w:rPr>
  </w:style>
  <w:style w:type="character" w:styleId="ListLabel2775">
    <w:name w:val="ListLabel 2775"/>
    <w:qFormat/>
    <w:rPr>
      <w:rFonts w:cs="Times New Roman"/>
    </w:rPr>
  </w:style>
  <w:style w:type="character" w:styleId="ListLabel2776">
    <w:name w:val="ListLabel 2776"/>
    <w:qFormat/>
    <w:rPr>
      <w:rFonts w:cs="Times New Roman"/>
    </w:rPr>
  </w:style>
  <w:style w:type="character" w:styleId="ListLabel2777">
    <w:name w:val="ListLabel 2777"/>
    <w:qFormat/>
    <w:rPr>
      <w:rFonts w:ascii="Arial" w:hAnsi="Arial" w:cs="Times New Roman"/>
      <w:sz w:val="18"/>
    </w:rPr>
  </w:style>
  <w:style w:type="character" w:styleId="ListLabel2778">
    <w:name w:val="ListLabel 2778"/>
    <w:qFormat/>
    <w:rPr>
      <w:rFonts w:cs="Times New Roman"/>
    </w:rPr>
  </w:style>
  <w:style w:type="character" w:styleId="ListLabel2779">
    <w:name w:val="ListLabel 2779"/>
    <w:qFormat/>
    <w:rPr>
      <w:rFonts w:cs="Times New Roman"/>
    </w:rPr>
  </w:style>
  <w:style w:type="character" w:styleId="ListLabel2780">
    <w:name w:val="ListLabel 2780"/>
    <w:qFormat/>
    <w:rPr>
      <w:rFonts w:cs="Times New Roman"/>
    </w:rPr>
  </w:style>
  <w:style w:type="character" w:styleId="ListLabel2781">
    <w:name w:val="ListLabel 2781"/>
    <w:qFormat/>
    <w:rPr>
      <w:rFonts w:cs="Times New Roman"/>
    </w:rPr>
  </w:style>
  <w:style w:type="character" w:styleId="ListLabel2782">
    <w:name w:val="ListLabel 2782"/>
    <w:qFormat/>
    <w:rPr>
      <w:rFonts w:cs="Times New Roman"/>
    </w:rPr>
  </w:style>
  <w:style w:type="character" w:styleId="ListLabel2783">
    <w:name w:val="ListLabel 2783"/>
    <w:qFormat/>
    <w:rPr>
      <w:rFonts w:cs="Times New Roman"/>
    </w:rPr>
  </w:style>
  <w:style w:type="character" w:styleId="ListLabel2784">
    <w:name w:val="ListLabel 2784"/>
    <w:qFormat/>
    <w:rPr>
      <w:rFonts w:cs="Times New Roman"/>
    </w:rPr>
  </w:style>
  <w:style w:type="character" w:styleId="ListLabel2785">
    <w:name w:val="ListLabel 2785"/>
    <w:qFormat/>
    <w:rPr>
      <w:rFonts w:cs="Times New Roman"/>
    </w:rPr>
  </w:style>
  <w:style w:type="character" w:styleId="ListLabel2786">
    <w:name w:val="ListLabel 2786"/>
    <w:qFormat/>
    <w:rPr>
      <w:rFonts w:ascii="Arial" w:hAnsi="Arial" w:cs="Times New Roman"/>
      <w:sz w:val="18"/>
    </w:rPr>
  </w:style>
  <w:style w:type="character" w:styleId="ListLabel2787">
    <w:name w:val="ListLabel 2787"/>
    <w:qFormat/>
    <w:rPr>
      <w:rFonts w:cs="Times New Roman"/>
    </w:rPr>
  </w:style>
  <w:style w:type="character" w:styleId="ListLabel2788">
    <w:name w:val="ListLabel 2788"/>
    <w:qFormat/>
    <w:rPr>
      <w:rFonts w:cs="Times New Roman"/>
    </w:rPr>
  </w:style>
  <w:style w:type="character" w:styleId="ListLabel2789">
    <w:name w:val="ListLabel 2789"/>
    <w:qFormat/>
    <w:rPr>
      <w:rFonts w:cs="Times New Roman"/>
    </w:rPr>
  </w:style>
  <w:style w:type="character" w:styleId="ListLabel2790">
    <w:name w:val="ListLabel 2790"/>
    <w:qFormat/>
    <w:rPr>
      <w:rFonts w:cs="Times New Roman"/>
    </w:rPr>
  </w:style>
  <w:style w:type="character" w:styleId="ListLabel2791">
    <w:name w:val="ListLabel 2791"/>
    <w:qFormat/>
    <w:rPr>
      <w:rFonts w:cs="Times New Roman"/>
    </w:rPr>
  </w:style>
  <w:style w:type="character" w:styleId="ListLabel2792">
    <w:name w:val="ListLabel 2792"/>
    <w:qFormat/>
    <w:rPr>
      <w:rFonts w:cs="Times New Roman"/>
    </w:rPr>
  </w:style>
  <w:style w:type="character" w:styleId="ListLabel2793">
    <w:name w:val="ListLabel 2793"/>
    <w:qFormat/>
    <w:rPr>
      <w:rFonts w:cs="Times New Roman"/>
    </w:rPr>
  </w:style>
  <w:style w:type="character" w:styleId="ListLabel2794">
    <w:name w:val="ListLabel 2794"/>
    <w:qFormat/>
    <w:rPr>
      <w:rFonts w:cs="Times New Roman"/>
    </w:rPr>
  </w:style>
  <w:style w:type="character" w:styleId="ListLabel2795">
    <w:name w:val="ListLabel 2795"/>
    <w:qFormat/>
    <w:rPr>
      <w:rFonts w:ascii="Arial" w:hAnsi="Arial" w:cs="Times New Roman"/>
      <w:sz w:val="18"/>
    </w:rPr>
  </w:style>
  <w:style w:type="character" w:styleId="ListLabel2796">
    <w:name w:val="ListLabel 2796"/>
    <w:qFormat/>
    <w:rPr>
      <w:rFonts w:cs="Times New Roman"/>
    </w:rPr>
  </w:style>
  <w:style w:type="character" w:styleId="ListLabel2797">
    <w:name w:val="ListLabel 2797"/>
    <w:qFormat/>
    <w:rPr>
      <w:rFonts w:cs="Times New Roman"/>
    </w:rPr>
  </w:style>
  <w:style w:type="character" w:styleId="ListLabel2798">
    <w:name w:val="ListLabel 2798"/>
    <w:qFormat/>
    <w:rPr>
      <w:rFonts w:cs="Times New Roman"/>
    </w:rPr>
  </w:style>
  <w:style w:type="character" w:styleId="ListLabel2799">
    <w:name w:val="ListLabel 2799"/>
    <w:qFormat/>
    <w:rPr>
      <w:rFonts w:cs="Times New Roman"/>
    </w:rPr>
  </w:style>
  <w:style w:type="character" w:styleId="ListLabel2800">
    <w:name w:val="ListLabel 2800"/>
    <w:qFormat/>
    <w:rPr>
      <w:rFonts w:cs="Times New Roman"/>
    </w:rPr>
  </w:style>
  <w:style w:type="character" w:styleId="ListLabel2801">
    <w:name w:val="ListLabel 2801"/>
    <w:qFormat/>
    <w:rPr>
      <w:rFonts w:cs="Times New Roman"/>
    </w:rPr>
  </w:style>
  <w:style w:type="character" w:styleId="ListLabel2802">
    <w:name w:val="ListLabel 2802"/>
    <w:qFormat/>
    <w:rPr>
      <w:rFonts w:cs="Times New Roman"/>
    </w:rPr>
  </w:style>
  <w:style w:type="character" w:styleId="ListLabel2803">
    <w:name w:val="ListLabel 2803"/>
    <w:qFormat/>
    <w:rPr>
      <w:rFonts w:cs="Times New Roman"/>
    </w:rPr>
  </w:style>
  <w:style w:type="character" w:styleId="ListLabel2804">
    <w:name w:val="ListLabel 2804"/>
    <w:qFormat/>
    <w:rPr>
      <w:rFonts w:cs="Times New Roman"/>
      <w:sz w:val="18"/>
    </w:rPr>
  </w:style>
  <w:style w:type="character" w:styleId="ListLabel2805">
    <w:name w:val="ListLabel 2805"/>
    <w:qFormat/>
    <w:rPr>
      <w:rFonts w:cs="Times New Roman"/>
    </w:rPr>
  </w:style>
  <w:style w:type="character" w:styleId="ListLabel2806">
    <w:name w:val="ListLabel 2806"/>
    <w:qFormat/>
    <w:rPr>
      <w:rFonts w:cs="Times New Roman"/>
    </w:rPr>
  </w:style>
  <w:style w:type="character" w:styleId="ListLabel2807">
    <w:name w:val="ListLabel 2807"/>
    <w:qFormat/>
    <w:rPr>
      <w:rFonts w:cs="Times New Roman"/>
    </w:rPr>
  </w:style>
  <w:style w:type="character" w:styleId="ListLabel2808">
    <w:name w:val="ListLabel 2808"/>
    <w:qFormat/>
    <w:rPr>
      <w:rFonts w:cs="Times New Roman"/>
    </w:rPr>
  </w:style>
  <w:style w:type="character" w:styleId="ListLabel2809">
    <w:name w:val="ListLabel 2809"/>
    <w:qFormat/>
    <w:rPr>
      <w:rFonts w:cs="Times New Roman"/>
    </w:rPr>
  </w:style>
  <w:style w:type="character" w:styleId="ListLabel2810">
    <w:name w:val="ListLabel 2810"/>
    <w:qFormat/>
    <w:rPr>
      <w:rFonts w:cs="Times New Roman"/>
    </w:rPr>
  </w:style>
  <w:style w:type="character" w:styleId="ListLabel2811">
    <w:name w:val="ListLabel 2811"/>
    <w:qFormat/>
    <w:rPr>
      <w:rFonts w:cs="Times New Roman"/>
    </w:rPr>
  </w:style>
  <w:style w:type="character" w:styleId="ListLabel2812">
    <w:name w:val="ListLabel 2812"/>
    <w:qFormat/>
    <w:rPr>
      <w:rFonts w:cs="Times New Roman"/>
    </w:rPr>
  </w:style>
  <w:style w:type="character" w:styleId="ListLabel2813">
    <w:name w:val="ListLabel 2813"/>
    <w:qFormat/>
    <w:rPr>
      <w:rFonts w:ascii="Arial" w:hAnsi="Arial" w:cs="Times New Roman"/>
      <w:sz w:val="18"/>
    </w:rPr>
  </w:style>
  <w:style w:type="character" w:styleId="ListLabel2814">
    <w:name w:val="ListLabel 2814"/>
    <w:qFormat/>
    <w:rPr>
      <w:rFonts w:cs="Times New Roman"/>
    </w:rPr>
  </w:style>
  <w:style w:type="character" w:styleId="ListLabel2815">
    <w:name w:val="ListLabel 2815"/>
    <w:qFormat/>
    <w:rPr>
      <w:rFonts w:cs="Times New Roman"/>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cs="Times New Roman"/>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ascii="Arial" w:hAnsi="Arial" w:cs="Times New Roman"/>
      <w:sz w:val="18"/>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cs="Times New Roman"/>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ascii="Arial" w:hAnsi="Arial" w:cs="Times New Roman"/>
      <w:sz w:val="18"/>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rPr>
  </w:style>
  <w:style w:type="character" w:styleId="ListLabel2835">
    <w:name w:val="ListLabel 2835"/>
    <w:qFormat/>
    <w:rPr>
      <w:rFonts w:cs="Times New Roman"/>
    </w:rPr>
  </w:style>
  <w:style w:type="character" w:styleId="ListLabel2836">
    <w:name w:val="ListLabel 2836"/>
    <w:qFormat/>
    <w:rPr>
      <w:rFonts w:cs="Times New Roman"/>
    </w:rPr>
  </w:style>
  <w:style w:type="character" w:styleId="ListLabel2837">
    <w:name w:val="ListLabel 2837"/>
    <w:qFormat/>
    <w:rPr>
      <w:rFonts w:cs="Times New Roman"/>
    </w:rPr>
  </w:style>
  <w:style w:type="character" w:styleId="ListLabel2838">
    <w:name w:val="ListLabel 2838"/>
    <w:qFormat/>
    <w:rPr>
      <w:rFonts w:cs="Times New Roman"/>
    </w:rPr>
  </w:style>
  <w:style w:type="character" w:styleId="ListLabel2839">
    <w:name w:val="ListLabel 2839"/>
    <w:qFormat/>
    <w:rPr>
      <w:rFonts w:cs="Times New Roman"/>
    </w:rPr>
  </w:style>
  <w:style w:type="character" w:styleId="ListLabel2840">
    <w:name w:val="ListLabel 2840"/>
    <w:qFormat/>
    <w:rPr>
      <w:rFonts w:cs="Times New Roman"/>
      <w:sz w:val="18"/>
    </w:rPr>
  </w:style>
  <w:style w:type="character" w:styleId="ListLabel2841">
    <w:name w:val="ListLabel 2841"/>
    <w:qFormat/>
    <w:rPr>
      <w:rFonts w:cs="Times New Roman"/>
    </w:rPr>
  </w:style>
  <w:style w:type="character" w:styleId="ListLabel2842">
    <w:name w:val="ListLabel 2842"/>
    <w:qFormat/>
    <w:rPr>
      <w:rFonts w:cs="Times New Roman"/>
    </w:rPr>
  </w:style>
  <w:style w:type="character" w:styleId="ListLabel2843">
    <w:name w:val="ListLabel 2843"/>
    <w:qFormat/>
    <w:rPr>
      <w:rFonts w:cs="Times New Roman"/>
    </w:rPr>
  </w:style>
  <w:style w:type="character" w:styleId="ListLabel2844">
    <w:name w:val="ListLabel 2844"/>
    <w:qFormat/>
    <w:rPr>
      <w:rFonts w:cs="Times New Roman"/>
    </w:rPr>
  </w:style>
  <w:style w:type="character" w:styleId="ListLabel2845">
    <w:name w:val="ListLabel 2845"/>
    <w:qFormat/>
    <w:rPr>
      <w:rFonts w:cs="Times New Roman"/>
    </w:rPr>
  </w:style>
  <w:style w:type="character" w:styleId="ListLabel2846">
    <w:name w:val="ListLabel 2846"/>
    <w:qFormat/>
    <w:rPr>
      <w:rFonts w:cs="Times New Roman"/>
    </w:rPr>
  </w:style>
  <w:style w:type="character" w:styleId="ListLabel2847">
    <w:name w:val="ListLabel 2847"/>
    <w:qFormat/>
    <w:rPr>
      <w:rFonts w:cs="Times New Roman"/>
    </w:rPr>
  </w:style>
  <w:style w:type="character" w:styleId="ListLabel2848">
    <w:name w:val="ListLabel 2848"/>
    <w:qFormat/>
    <w:rPr>
      <w:rFonts w:cs="Times New Roman"/>
    </w:rPr>
  </w:style>
  <w:style w:type="character" w:styleId="ListLabel2849">
    <w:name w:val="ListLabel 2849"/>
    <w:qFormat/>
    <w:rPr>
      <w:rFonts w:cs="OpenSymbol"/>
    </w:rPr>
  </w:style>
  <w:style w:type="character" w:styleId="ListLabel2850">
    <w:name w:val="ListLabel 2850"/>
    <w:qFormat/>
    <w:rPr>
      <w:rFonts w:cs="OpenSymbol"/>
    </w:rPr>
  </w:style>
  <w:style w:type="character" w:styleId="ListLabel2851">
    <w:name w:val="ListLabel 2851"/>
    <w:qFormat/>
    <w:rPr>
      <w:rFonts w:cs="OpenSymbol"/>
    </w:rPr>
  </w:style>
  <w:style w:type="character" w:styleId="ListLabel2852">
    <w:name w:val="ListLabel 2852"/>
    <w:qFormat/>
    <w:rPr>
      <w:rFonts w:cs="OpenSymbol"/>
    </w:rPr>
  </w:style>
  <w:style w:type="character" w:styleId="ListLabel2853">
    <w:name w:val="ListLabel 2853"/>
    <w:qFormat/>
    <w:rPr>
      <w:rFonts w:cs="OpenSymbol"/>
    </w:rPr>
  </w:style>
  <w:style w:type="character" w:styleId="ListLabel2854">
    <w:name w:val="ListLabel 2854"/>
    <w:qFormat/>
    <w:rPr>
      <w:rFonts w:cs="OpenSymbol"/>
    </w:rPr>
  </w:style>
  <w:style w:type="character" w:styleId="ListLabel2855">
    <w:name w:val="ListLabel 2855"/>
    <w:qFormat/>
    <w:rPr>
      <w:rFonts w:cs="OpenSymbol"/>
    </w:rPr>
  </w:style>
  <w:style w:type="character" w:styleId="ListLabel2856">
    <w:name w:val="ListLabel 2856"/>
    <w:qFormat/>
    <w:rPr>
      <w:rFonts w:cs="OpenSymbol"/>
    </w:rPr>
  </w:style>
  <w:style w:type="character" w:styleId="ListLabel2857">
    <w:name w:val="ListLabel 2857"/>
    <w:qFormat/>
    <w:rPr>
      <w:rFonts w:cs="OpenSymbol"/>
    </w:rPr>
  </w:style>
  <w:style w:type="character" w:styleId="ListLabel2858">
    <w:name w:val="ListLabel 2858"/>
    <w:qFormat/>
    <w:rPr>
      <w:rFonts w:ascii="Arial" w:hAnsi="Arial" w:cs="Arial"/>
      <w:i/>
      <w:iCs/>
      <w:color w:val="2257C7"/>
      <w:sz w:val="24"/>
      <w:szCs w:val="24"/>
    </w:rPr>
  </w:style>
  <w:style w:type="character" w:styleId="ListLabel2859">
    <w:name w:val="ListLabel 2859"/>
    <w:qFormat/>
    <w:rPr>
      <w:rFonts w:ascii="Verdana" w:hAnsi="Verdana" w:cs="Arial"/>
      <w:b/>
      <w:bCs/>
      <w:color w:val="2257C7"/>
      <w:sz w:val="26"/>
      <w:szCs w:val="26"/>
    </w:rPr>
  </w:style>
  <w:style w:type="character" w:styleId="ListLabel2860">
    <w:name w:val="ListLabel 2860"/>
    <w:qFormat/>
    <w:rPr>
      <w:rFonts w:ascii="Verdana" w:hAnsi="Verdana" w:cs="Arial"/>
      <w:color w:val="2257C7"/>
      <w:sz w:val="26"/>
      <w:szCs w:val="26"/>
      <w:u w:val="single"/>
    </w:rPr>
  </w:style>
  <w:style w:type="character" w:styleId="ListLabel2861">
    <w:name w:val="ListLabel 2861"/>
    <w:qFormat/>
    <w:rPr>
      <w:rFonts w:ascii="Verdana" w:hAnsi="Verdana" w:cs="Arial"/>
      <w:color w:val="2257C7"/>
      <w:sz w:val="26"/>
      <w:szCs w:val="26"/>
      <w:u w:val="single"/>
      <w:lang w:val="ru-RU"/>
    </w:rPr>
  </w:style>
  <w:style w:type="character" w:styleId="ListLabel2862">
    <w:name w:val="ListLabel 2862"/>
    <w:qFormat/>
    <w:rPr>
      <w:rFonts w:ascii="Arial" w:hAnsi="Arial" w:cs="Arial"/>
      <w:color w:val="000000"/>
      <w:sz w:val="26"/>
      <w:szCs w:val="26"/>
    </w:rPr>
  </w:style>
  <w:style w:type="character" w:styleId="ListLabel2863">
    <w:name w:val="ListLabel 2863"/>
    <w:qFormat/>
    <w:rPr>
      <w:rFonts w:ascii="Arial" w:hAnsi="Arial" w:cs="Arial"/>
      <w:b/>
      <w:bCs/>
      <w:i w:val="false"/>
      <w:iCs w:val="false"/>
      <w:color w:val="2257C7"/>
      <w:sz w:val="28"/>
      <w:szCs w:val="28"/>
      <w:u w:val="single"/>
    </w:rPr>
  </w:style>
  <w:style w:type="character" w:styleId="ListLabel2864">
    <w:name w:val="ListLabel 2864"/>
    <w:qFormat/>
    <w:rPr>
      <w:rFonts w:ascii="Arial" w:hAnsi="Arial" w:cs="Arial"/>
      <w:color w:val="000000"/>
      <w:sz w:val="18"/>
      <w:szCs w:val="18"/>
      <w:u w:val="single"/>
    </w:rPr>
  </w:style>
  <w:style w:type="character" w:styleId="ListLabel2865">
    <w:name w:val="ListLabel 2865"/>
    <w:qFormat/>
    <w:rPr>
      <w:sz w:val="28"/>
    </w:rPr>
  </w:style>
  <w:style w:type="character" w:styleId="ListLabel2866">
    <w:name w:val="ListLabel 2866"/>
    <w:qFormat/>
    <w:rPr/>
  </w:style>
  <w:style w:type="character" w:styleId="ListLabel2867">
    <w:name w:val="ListLabel 2867"/>
    <w:qFormat/>
    <w:rPr>
      <w:rFonts w:ascii="Arial" w:hAnsi="Arial" w:cs="Arial"/>
      <w:color w:val="2257C7"/>
      <w:sz w:val="18"/>
      <w:szCs w:val="18"/>
      <w:u w:val="single"/>
    </w:rPr>
  </w:style>
  <w:style w:type="character" w:styleId="ListLabel2868">
    <w:name w:val="ListLabel 2868"/>
    <w:qFormat/>
    <w:rPr>
      <w:rFonts w:ascii="Arial" w:hAnsi="Arial" w:cs="Arial"/>
      <w:color w:val="2257C7"/>
      <w:sz w:val="18"/>
      <w:szCs w:val="18"/>
      <w:u w:val="single"/>
      <w:lang w:val="en-US"/>
    </w:rPr>
  </w:style>
  <w:style w:type="character" w:styleId="ListLabel2869">
    <w:name w:val="ListLabel 2869"/>
    <w:qFormat/>
    <w:rPr>
      <w:b w:val="false"/>
      <w:i w:val="false"/>
      <w:strike w:val="false"/>
      <w:dstrike w:val="false"/>
      <w:color w:val="0000FF"/>
      <w:sz w:val="16"/>
      <w:szCs w:val="16"/>
      <w:u w:val="none"/>
    </w:rPr>
  </w:style>
  <w:style w:type="character" w:styleId="ListLabel2870">
    <w:name w:val="ListLabel 2870"/>
    <w:qFormat/>
    <w:rPr>
      <w:color w:val="0000FF"/>
      <w:sz w:val="14"/>
      <w:szCs w:val="14"/>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NormalWeb">
    <w:name w:val="Normal (Web)"/>
    <w:basedOn w:val="Normal"/>
    <w:uiPriority w:val="99"/>
    <w:unhideWhenUsed/>
    <w:qFormat/>
    <w:rsid w:val="000f6642"/>
    <w:pPr>
      <w:spacing w:beforeAutospacing="1" w:afterAutospacing="1"/>
    </w:pPr>
    <w:rPr/>
  </w:style>
  <w:style w:type="paragraph" w:styleId="Consplusnormal" w:customStyle="1">
    <w:name w:val="consplusnormal"/>
    <w:basedOn w:val="Normal"/>
    <w:qFormat/>
    <w:rsid w:val="000f6642"/>
    <w:pPr>
      <w:spacing w:beforeAutospacing="1" w:afterAutospacing="1"/>
    </w:pPr>
    <w:rPr/>
  </w:style>
  <w:style w:type="paragraph" w:styleId="Style23">
    <w:name w:val="Subtitle"/>
    <w:basedOn w:val="Normal"/>
    <w:link w:val="ac"/>
    <w:qFormat/>
    <w:rsid w:val="00126d97"/>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Style24">
    <w:name w:val="Title"/>
    <w:basedOn w:val="Normal"/>
    <w:link w:val="aa"/>
    <w:qFormat/>
    <w:rsid w:val="00126d97"/>
    <w:pPr>
      <w:spacing w:before="0" w:after="0"/>
      <w:contextualSpacing/>
    </w:pPr>
    <w:rPr>
      <w:sz w:val="28"/>
      <w:szCs w:val="20"/>
      <w:lang w:eastAsia="ar-SA"/>
    </w:rPr>
  </w:style>
  <w:style w:type="paragraph" w:styleId="Style25">
    <w:name w:val="Содержимое таблицы"/>
    <w:basedOn w:val="Normal"/>
    <w:qFormat/>
    <w:pPr/>
    <w:rPr/>
  </w:style>
  <w:style w:type="paragraph" w:styleId="Style26">
    <w:name w:val="Заголовок таблицы"/>
    <w:basedOn w:val="Style25"/>
    <w:qFormat/>
    <w:pPr/>
    <w:rPr/>
  </w:style>
  <w:style w:type="paragraph" w:styleId="ConsPlusNormal1">
    <w:name w:val="ConsPlusNormal"/>
    <w:qFormat/>
    <w:pPr>
      <w:widowControl/>
      <w:bidi w:val="0"/>
      <w:jc w:val="left"/>
    </w:pPr>
    <w:rPr>
      <w:rFonts w:ascii="Arial" w:hAnsi="Arial" w:eastAsia="Arial" w:cs="Courier New"/>
      <w:b w:val="false"/>
      <w:i w:val="false"/>
      <w:strike w:val="false"/>
      <w:dstrike w:val="false"/>
      <w:color w:val="00000A"/>
      <w:kern w:val="0"/>
      <w:sz w:val="20"/>
      <w:szCs w:val="24"/>
      <w:u w:val="none"/>
      <w:lang w:val="ru-RU" w:eastAsia="ru-RU" w:bidi="ar-SA"/>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00000A"/>
      <w:kern w:val="0"/>
      <w:sz w:val="20"/>
      <w:szCs w:val="24"/>
      <w:u w:val="none"/>
      <w:lang w:val="ru-RU" w:eastAsia="ru-RU" w:bidi="ar-SA"/>
    </w:rPr>
  </w:style>
  <w:style w:type="paragraph" w:styleId="ConsPlusTitle">
    <w:name w:val="ConsPlusTitle"/>
    <w:qFormat/>
    <w:pPr>
      <w:widowControl/>
      <w:bidi w:val="0"/>
      <w:jc w:val="left"/>
    </w:pPr>
    <w:rPr>
      <w:rFonts w:ascii="Arial" w:hAnsi="Arial" w:eastAsia="Arial" w:cs="Courier New"/>
      <w:b/>
      <w:i w:val="false"/>
      <w:strike w:val="false"/>
      <w:dstrike w:val="false"/>
      <w:color w:val="00000A"/>
      <w:kern w:val="0"/>
      <w:sz w:val="16"/>
      <w:szCs w:val="24"/>
      <w:u w:val="none"/>
      <w:lang w:val="ru-RU" w:eastAsia="ru-RU" w:bidi="ar-SA"/>
    </w:rPr>
  </w:style>
  <w:style w:type="paragraph" w:styleId="Style27">
    <w:name w:val="Header"/>
    <w:basedOn w:val="Normal"/>
    <w:pPr/>
    <w:rPr/>
  </w:style>
  <w:style w:type="paragraph" w:styleId="Style28">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ettaxi.ru/" TargetMode="External"/><Relationship Id="rId3" Type="http://schemas.openxmlformats.org/officeDocument/2006/relationships/hyperlink" Target="http://job.ru/" TargetMode="External"/><Relationship Id="rId4" Type="http://schemas.openxmlformats.org/officeDocument/2006/relationships/hyperlink" Target="http://mediamarkt.ru/" TargetMode="External"/><Relationship Id="rId5" Type="http://schemas.openxmlformats.org/officeDocument/2006/relationships/hyperlink" Target="http://mediamarkt.ru/" TargetMode="External"/><Relationship Id="rId6" Type="http://schemas.openxmlformats.org/officeDocument/2006/relationships/hyperlink" Target="mailto:doctorstom@doctorstom.ru" TargetMode="External"/><Relationship Id="rId7" Type="http://schemas.openxmlformats.org/officeDocument/2006/relationships/hyperlink" Target="http://aliexpress.com/ru_home.htm" TargetMode="External"/><Relationship Id="rId8" Type="http://schemas.openxmlformats.org/officeDocument/2006/relationships/hyperlink" Target="mailto:info@reg23.roszdravnadzor.ru" TargetMode="External"/><Relationship Id="rId9" Type="http://schemas.openxmlformats.org/officeDocument/2006/relationships/hyperlink" Target="mailto:info@reg82.roszdravnadzor.ru" TargetMode="External"/><Relationship Id="rId10" Type="http://schemas.openxmlformats.org/officeDocument/2006/relationships/hyperlink" Target="mailto:roszdravkrimsev@yandex.ru" TargetMode="External"/><Relationship Id="rId11" Type="http://schemas.openxmlformats.org/officeDocument/2006/relationships/hyperlink" Target="mailto:sevzdrav@sev.gov.ru" TargetMode="External"/><Relationship Id="rId12" Type="http://schemas.openxmlformats.org/officeDocument/2006/relationships/hyperlink" Target="http://www.rosminzdrav.ru/" TargetMode="External"/><Relationship Id="rId13" Type="http://schemas.openxmlformats.org/officeDocument/2006/relationships/hyperlink" Target="https://e.mail.ru/compose/?mailto=mailto%3Adoctorstom@doctorstom.ru" TargetMode="External"/><Relationship Id="rId14" Type="http://schemas.openxmlformats.org/officeDocument/2006/relationships/image" Target="media/image1.wmf"/><Relationship Id="rId15" Type="http://schemas.openxmlformats.org/officeDocument/2006/relationships/image" Target="media/image2.wmf"/><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Application>LibreOffice/6.0.1.1$Windows_X86_64 LibreOffice_project/60bfb1526849283ce2491346ed2aa51c465abfe6</Application>
  <Pages>121</Pages>
  <Words>25556</Words>
  <Characters>201298</Characters>
  <CharactersWithSpaces>221444</CharactersWithSpaces>
  <Paragraphs>6584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2016-07-14T07:53:00Z</dcterms:created>
  <dc:creator>Влашд</dc:creator>
  <dc:description/>
  <dc:language>ru-RU</dc:language>
  <cp:lastModifiedBy/>
  <cp:lastPrinted>2020-06-11T16:09:33Z</cp:lastPrinted>
  <dcterms:modified xsi:type="dcterms:W3CDTF">2020-06-11T16:09:43Z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