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sz w:val="28"/>
          <w:szCs w:val="28"/>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«АНИМА»</w:t>
      </w:r>
    </w:p>
    <w:p>
      <w:pPr>
        <w:pStyle w:val="Normal"/>
        <w:spacing w:lineRule="atLeast" w:line="270"/>
        <w:rPr>
          <w:sz w:val="28"/>
          <w:szCs w:val="28"/>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3, встроенные нежилые помещения, стоматологический кабинет, офис, Российская Федерация</w:t>
      </w:r>
    </w:p>
    <w:p>
      <w:pPr>
        <w:pStyle w:val="Normal"/>
        <w:spacing w:lineRule="atLeast" w:line="270"/>
        <w:rPr>
          <w:sz w:val="28"/>
          <w:szCs w:val="28"/>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3</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sz w:val="24"/>
          <w:szCs w:val="24"/>
        </w:rPr>
      </w:pPr>
      <w:r>
        <w:rPr>
          <w:rFonts w:cs="Arial" w:ascii="Arial" w:hAnsi="Arial"/>
          <w:color w:val="000000"/>
          <w:sz w:val="24"/>
          <w:szCs w:val="24"/>
        </w:rPr>
        <w:t>Ленинский район, пересечение улиц Гоголя/ 4-ая Бастионная 1 этаж трехэтажного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sz w:val="24"/>
          <w:szCs w:val="24"/>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либо остановки «Площадь Ушакова», пройти до ул. Гоголя , дом 3</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3</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3</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1149204046859</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9204021982/9204001001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00307081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40702810501030000058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Королёва Инна Витальевна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sz w:val="26"/>
          <w:szCs w:val="26"/>
        </w:rPr>
      </w:pPr>
      <w:r>
        <w:rPr>
          <w:rFonts w:cs="Arial" w:ascii="Arial" w:hAnsi="Arial"/>
          <w:color w:val="000000"/>
          <w:sz w:val="26"/>
          <w:szCs w:val="26"/>
        </w:rPr>
        <w:t>Режим и график работы      пн-пт - с </w:t>
      </w:r>
      <w:r>
        <w:rPr>
          <w:rFonts w:cs="Arial" w:ascii="Arial" w:hAnsi="Arial"/>
          <w:b/>
          <w:bCs/>
          <w:color w:val="000000"/>
          <w:sz w:val="26"/>
          <w:szCs w:val="26"/>
        </w:rPr>
        <w:t>08:00</w:t>
      </w:r>
      <w:r>
        <w:rPr>
          <w:rFonts w:cs="Arial" w:ascii="Arial" w:hAnsi="Arial"/>
          <w:color w:val="000000"/>
          <w:sz w:val="26"/>
          <w:szCs w:val="26"/>
        </w:rPr>
        <w:t> до </w:t>
      </w:r>
      <w:r>
        <w:rPr>
          <w:rFonts w:cs="Arial" w:ascii="Arial" w:hAnsi="Arial"/>
          <w:b/>
          <w:bCs/>
          <w:color w:val="000000"/>
          <w:sz w:val="26"/>
          <w:szCs w:val="26"/>
        </w:rPr>
        <w:t>20:00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«АНИМА»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Королёва Инна Витальевна– директор ООО «СТОМАТОЛОГИЧЕСКИЙ ЦЕНТР «АНИМА» по средам с 11.00 до 13.00 Телефон: 8 (978)7480900</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«АНИМА»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«АНИМА»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«АНИМА»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«АНИМА»:</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«АНИМА»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подготовки к диагностическим исследованиям в ООО «СТОМАТОЛОГИЧЕСКИЙ ЦЕНТР «АНИМА»:</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«АНИМА»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«АНИМА»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08</w:t>
      </w:r>
      <w:r>
        <w:rPr>
          <w:rFonts w:cs="Arial" w:ascii="Arial" w:hAnsi="Arial"/>
          <w:color w:val="000000"/>
          <w:sz w:val="18"/>
          <w:szCs w:val="18"/>
          <w:vertAlign w:val="superscript"/>
        </w:rPr>
        <w:t>00</w:t>
      </w:r>
      <w:r>
        <w:rPr>
          <w:rFonts w:cs="Arial" w:ascii="Arial" w:hAnsi="Arial"/>
          <w:color w:val="000000"/>
          <w:sz w:val="18"/>
          <w:szCs w:val="18"/>
        </w:rPr>
        <w:t> до 20</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74-80-900,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ПРОЧИЕ ПОЛОЖЕНИЯр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среду  с  13</w:t>
      </w:r>
      <w:r>
        <w:rPr>
          <w:rFonts w:cs="Arial" w:ascii="Arial" w:hAnsi="Arial"/>
          <w:color w:val="000000"/>
          <w:sz w:val="18"/>
          <w:szCs w:val="18"/>
          <w:vertAlign w:val="superscript"/>
        </w:rPr>
        <w:t>00</w:t>
      </w:r>
      <w:r>
        <w:rPr>
          <w:rFonts w:cs="Arial" w:ascii="Arial" w:hAnsi="Arial"/>
          <w:color w:val="000000"/>
          <w:sz w:val="18"/>
          <w:szCs w:val="18"/>
        </w:rPr>
        <w:t>  до  14</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«АНИМА»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«АНИМА»</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Королева Инна Витальевна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Врач-стоматолог-терапевт первой категории, врач-стоматолог детский, главный врач, директор</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pPr>
            <w:r>
              <w:rPr>
                <w:rFonts w:eastAsia="Times New Roman" w:cs="Arial" w:ascii="Verdana" w:hAnsi="Verdana"/>
                <w:b w:val="false"/>
                <w:bCs w:val="false"/>
                <w:color w:val="000000"/>
                <w:kern w:val="0"/>
                <w:sz w:val="15"/>
                <w:szCs w:val="15"/>
                <w:lang w:val="ru-RU" w:eastAsia="ru-RU" w:bidi="ar-SA"/>
              </w:rPr>
              <w:t>В 2001 окончила Крымский государственный медицинский университет им.С.И.Георгиевского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 2001-2002 гг. проходила интернатуру по специальности стоматолгия-терапевтическая в Запорожском институте усовершенствования врачей.</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2007 г. получила вторую врачебную категорию, а в 2012г - присвоена первая категория по специальности терапевтическая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В2017 подтвердила первую врачебную категорию.</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04747, выдан ГБОУ ВПО НижГМА Минздрава России 25.09.2015 года по специальности Стоматология терапевтическая. Действителен по 25.09.2020 г.</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Удостоверение №984, выдано Департаментом Здравоохранения города Севастополя 25.08.2017 года, о присвоении первой квалификационной категории по специальности Стоматология терапевтическая.</w:t>
            </w:r>
          </w:p>
          <w:p>
            <w:pPr>
              <w:pStyle w:val="Normal"/>
              <w:spacing w:before="0" w:after="270"/>
              <w:ind w:right="120" w:hanging="0"/>
              <w:jc w:val="both"/>
              <w:rPr>
                <w:color w:val="000000"/>
                <w:lang w:val="ru-RU"/>
              </w:rPr>
            </w:pPr>
            <w:r>
              <w:rPr>
                <w:rFonts w:eastAsia="Times New Roman" w:cs="Arial" w:ascii="Verdana" w:hAnsi="Verdana"/>
                <w:b w:val="false"/>
                <w:bCs w:val="false"/>
                <w:color w:val="000000"/>
                <w:kern w:val="0"/>
                <w:sz w:val="15"/>
                <w:szCs w:val="15"/>
                <w:lang w:val="ru-RU" w:eastAsia="ru-RU" w:bidi="ar-SA"/>
              </w:rPr>
              <w:t>Сертификат специалиста №3483, выдан ФГБОУ ВО «ПИМУ» Минздрава России 18.05.2018 года по специальности «Организация Здравоохранения и Общественное Здоровье». Действителен по 18.05.2020 г.</w:t>
            </w:r>
          </w:p>
          <w:p>
            <w:pPr>
              <w:pStyle w:val="Normal"/>
              <w:spacing w:before="0" w:after="270"/>
              <w:ind w:right="120" w:hanging="0"/>
              <w:jc w:val="both"/>
              <w:rPr>
                <w:color w:val="000000"/>
                <w:lang w:val="ru-RU"/>
              </w:rPr>
            </w:pPr>
            <w:r>
              <w:rPr>
                <w:rFonts w:eastAsia="Times New Roman" w:cs="Arial" w:ascii="Verdana" w:hAnsi="Verdana"/>
                <w:b w:val="false"/>
                <w:bCs w:val="false"/>
                <w:color w:val="000000"/>
                <w:kern w:val="0"/>
                <w:sz w:val="15"/>
                <w:szCs w:val="15"/>
                <w:lang w:val="ru-RU" w:eastAsia="ru-RU" w:bidi="ar-SA"/>
              </w:rPr>
              <w:t>Сертификат № 5763, выдан ФГБОУ высшего образования "Приволжский исследовательский медицинский университет" Министерства здравоохранения Российской Федерации" 07 сентября 2018 года по специальности "Стоматология детская". Действителен по 07.09.2020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Стефанив Михаил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color w:val="000000"/>
                <w:kern w:val="0"/>
                <w:sz w:val="15"/>
                <w:szCs w:val="15"/>
                <w:lang w:val="ru-RU" w:eastAsia="ru-RU" w:bidi="ar-SA"/>
              </w:rPr>
              <w:t>Врач-стоматолог-ортопед</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Ивано-Франковскую Государственную Медицинскую Академию  в 2005 году (Диплом ВА № 27681958 от 17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Специализация 2005-2007 гг.: Ортопедическая стоматология (Сертификат №1210, выдан 28 декабря 2007 года Крымским Государственным медицинским университетом  имени С.И. Георгиевского по специальности "Ортопедическая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16/2763, выдан 06 ноября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ортопедическая". Действителен по 06.11.2020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№1201, выдано Департаментом Здравоохранения города Москвы 23.07.2018 года, о присвоении первой квалификационной категории по специальности "Стоматология ортопедическая".</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пн.,пт.</w:t>
            </w:r>
          </w:p>
          <w:p>
            <w:pPr>
              <w:pStyle w:val="Normal"/>
              <w:spacing w:before="0" w:after="270"/>
              <w:ind w:left="120" w:right="120" w:hanging="0"/>
              <w:jc w:val="center"/>
              <w:rPr/>
            </w:pPr>
            <w:r>
              <w:rPr>
                <w:rFonts w:cs="Arial" w:ascii="Verdana" w:hAnsi="Verdana"/>
                <w:color w:val="000000"/>
                <w:sz w:val="15"/>
                <w:szCs w:val="15"/>
              </w:rPr>
              <w:t>1 смена : 8.00-12.00.</w:t>
            </w:r>
          </w:p>
          <w:p>
            <w:pPr>
              <w:pStyle w:val="Normal"/>
              <w:spacing w:before="0" w:after="270"/>
              <w:ind w:left="120" w:right="120" w:hanging="0"/>
              <w:jc w:val="center"/>
              <w:rPr/>
            </w:pPr>
            <w:r>
              <w:rPr>
                <w:rFonts w:cs="Arial" w:ascii="Verdana" w:hAnsi="Verdana"/>
                <w:color w:val="000000"/>
                <w:sz w:val="15"/>
                <w:szCs w:val="15"/>
              </w:rPr>
              <w:t>2 смена: 16.00-20.00.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b w:val="false"/>
                <w:b w:val="false"/>
                <w:bCs w:val="false"/>
                <w:lang w:val="ru-RU"/>
              </w:rPr>
            </w:pPr>
            <w:r>
              <w:rPr>
                <w:rFonts w:cs="Arial" w:ascii="Verdana" w:hAnsi="Verdana"/>
                <w:b w:val="false"/>
                <w:bCs w:val="false"/>
                <w:color w:val="000000"/>
                <w:sz w:val="15"/>
                <w:szCs w:val="15"/>
                <w:lang w:val="ru-RU"/>
              </w:rPr>
              <w:t>Лялько (Шаповалова) Екатерина Александровна.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 xml:space="preserve">Врач - стоматолог -терапевт </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«Украинскую медицинскую стоматологическую академию» г. Полтава (Диплом ТА № 36491299, выдан 30 июня 2009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2009-2011 г.г. проходила интернатуру в Крымском государственном медицинском университете имени С.И .Георгиевского (Сертификат №1099-к, выдан 22 июня 2011 года по специальности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2011 г. получила специализацию врач стоматолог-терапевт в Запорожской медицинской академии .</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№4774, выдан 26 декабря 2015 года Государственным образовательным учреждением высшего профессионального образования «Первый Санкт-Петербургский государственный медицинский университет им. И.П. Павлова» по специальности «Стоматология терапевтическая». Действителен по 26.12.2020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Вт, 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b w:val="false"/>
                <w:b w:val="false"/>
                <w:bCs w:val="false"/>
                <w:color w:val="000000"/>
                <w:kern w:val="0"/>
                <w:sz w:val="15"/>
                <w:szCs w:val="15"/>
                <w:u w:val="none"/>
                <w:lang w:val="ru-RU" w:eastAsia="ru-RU" w:bidi="ar-SA"/>
              </w:rPr>
            </w:pPr>
            <w:r>
              <w:rPr>
                <w:rFonts w:eastAsia="Times New Roman" w:cs="Arial" w:ascii="Verdana" w:hAnsi="Verdana"/>
                <w:b w:val="false"/>
                <w:bCs w:val="false"/>
                <w:color w:val="000000"/>
                <w:kern w:val="0"/>
                <w:sz w:val="15"/>
                <w:szCs w:val="15"/>
                <w:u w:val="none"/>
                <w:lang w:val="ru-RU" w:eastAsia="ru-RU" w:bidi="ar-SA"/>
              </w:rPr>
              <w:t>Закревская Кристина Андреевна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Врач-стоматолог-терапевт</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center"/>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Закончила Днепропетровскую Государственную Медицинскую Академию в 2011 году.</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Последипломное обучение:</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2011-2013 гг. специальность – общая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Повышение квалификации:  </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УКЦ </w:t>
            </w:r>
            <w:bookmarkStart w:id="1" w:name="__DdeLink__11_1884125466"/>
            <w:r>
              <w:rPr>
                <w:rFonts w:eastAsia="Times New Roman" w:cs="Arial" w:ascii="Verdana" w:hAnsi="Verdana"/>
                <w:b w:val="false"/>
                <w:bCs w:val="false"/>
                <w:color w:val="000000"/>
                <w:kern w:val="0"/>
                <w:sz w:val="15"/>
                <w:szCs w:val="15"/>
                <w:lang w:val="ru-RU" w:eastAsia="ru-RU" w:bidi="ar-SA"/>
              </w:rPr>
              <w:t>АКООКФ РФ</w:t>
            </w:r>
            <w:bookmarkEnd w:id="1"/>
            <w:r>
              <w:rPr>
                <w:rFonts w:eastAsia="Times New Roman" w:cs="Arial" w:ascii="Verdana" w:hAnsi="Verdana"/>
                <w:b w:val="false"/>
                <w:bCs w:val="false"/>
                <w:color w:val="000000"/>
                <w:kern w:val="0"/>
                <w:sz w:val="15"/>
                <w:szCs w:val="15"/>
                <w:lang w:val="ru-RU" w:eastAsia="ru-RU" w:bidi="ar-SA"/>
              </w:rPr>
              <w:t xml:space="preserve"> 2016 г. специальность-стоматология  терапевтическая.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911, выдан УКЦ  АКООКФ РФ 31.05.2016 года по специальности Стоматология терапевтическая. Действителен по 31.05.2021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bookmarkStart w:id="2" w:name="__DdeLink__7505_2446265061"/>
            <w:r>
              <w:rPr>
                <w:rFonts w:cs="Arial" w:ascii="Verdana" w:hAnsi="Verdana"/>
                <w:color w:val="000000"/>
                <w:sz w:val="15"/>
                <w:szCs w:val="15"/>
              </w:rPr>
              <w:t>пн.-чт.</w:t>
            </w:r>
            <w:bookmarkEnd w:id="2"/>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8.00-10.00.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16.00-18.00.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b w:val="false"/>
                <w:bCs w:val="false"/>
                <w:color w:val="000000"/>
                <w:sz w:val="15"/>
                <w:szCs w:val="15"/>
                <w:lang w:val="ru-RU"/>
              </w:rPr>
              <w:t>Сохарев Павел Валерьевич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в 2004 году Алтайский Государственный Медицинский Университет по специальности  «Стоматология» (Диплом ИВС 0197893 от 17.06.2004 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2004-2005 - Клиническая интернатура (Алтайский Государственный Медицинский Университет)</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2005-2007 - Клиническая ординатура (Алтайский Государственный Медицинский Университет) – ортопедическая стоматология</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2010г. Первичная специализация – хирургическая стоматология</w:t>
            </w:r>
          </w:p>
          <w:p>
            <w:pPr>
              <w:pStyle w:val="Normal"/>
              <w:rPr>
                <w:rFonts w:ascii="Verdana" w:hAnsi="Verdana" w:eastAsia="Times New Roman" w:cs="Arial"/>
                <w:b w:val="false"/>
                <w:b w:val="false"/>
                <w:bCs w:val="false"/>
                <w:color w:val="000000"/>
                <w:kern w:val="0"/>
                <w:sz w:val="15"/>
                <w:szCs w:val="15"/>
                <w:lang w:val="ru-RU" w:eastAsia="ru-RU" w:bidi="ar-SA"/>
              </w:rPr>
            </w:pPr>
            <w:bookmarkStart w:id="3" w:name="__DdeLink__83_523669616"/>
            <w:r>
              <w:rPr>
                <w:rFonts w:eastAsia="Times New Roman" w:cs="Arial" w:ascii="Verdana" w:hAnsi="Verdana"/>
                <w:b w:val="false"/>
                <w:bCs w:val="false"/>
                <w:color w:val="000000"/>
                <w:kern w:val="0"/>
                <w:sz w:val="15"/>
                <w:szCs w:val="15"/>
                <w:lang w:val="ru-RU" w:eastAsia="ru-RU" w:bidi="ar-SA"/>
              </w:rPr>
              <w:t>Сертификат специалиста № 989 от 29 декабря 2014 года, выдан ГБОУ Высшего профессионального образования «Кемеровская государственная медицинская академия» Министерства Здравоохранения Российской Федерации по специальности «Стоматология хирургическая».</w:t>
            </w:r>
            <w:bookmarkEnd w:id="3"/>
            <w:r>
              <w:rPr>
                <w:rFonts w:eastAsia="Times New Roman" w:cs="Arial" w:ascii="Verdana" w:hAnsi="Verdana"/>
                <w:b w:val="false"/>
                <w:bCs w:val="false"/>
                <w:color w:val="000000"/>
                <w:kern w:val="0"/>
                <w:sz w:val="15"/>
                <w:szCs w:val="15"/>
                <w:lang w:val="ru-RU" w:eastAsia="ru-RU" w:bidi="ar-SA"/>
              </w:rPr>
              <w:t xml:space="preserve"> Действителен по 29.12.2019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843 от 04 декабря 2015 года, выдан ГБОУ Высшего профессионального образования «Кемеровская государственная медицинская академия» Министерства Здравоохранения Российской Федерации по специальности «Стоматология ортопедическая». Действителен по 04.12.2020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пн.,пт.</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15.00-20.00.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Вербняк Алексей Николаевич</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Врач-стоматолог-терапевт</w:t>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Врач-стоматолог-хирург</w:t>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государственный медицинский университет им. С.И. Георгиевского» в 2005 году (Диплом КР № 27659642 от 24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 623, выдан 22 июня 2006 года по специальности «Стоматология»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Ординатура с 2007 по 2009 года: Свидетельство №27  по специальности «Стоматология», выдано 31 августа  2009 года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06564, выдан 20 ноября 2015 года  ГБОУ ВПО НижГМА Минздрава России по специальности "Стоматология ортопедическая". Действителен по 20.11.2020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05954, выдан 23 октября 2015 года  ГБОУ ВПО НижГМА Минздрава России по специальности "Стоматология хирургическая". Действителен по 23.12.2020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07821, выдан 25 декабря 2015 года ГБОУ ВПО НижГМА Минздрава России по специальности "Стоматология терапевтическая". Действителен по 25.12.2020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8.00-12.00.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13.00-17.00.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Рогожникова Екатерина Михайловна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4" w:name="__DdeLink__7379_3739358010"/>
            <w:r>
              <w:rPr>
                <w:rFonts w:cs="Arial" w:ascii="Verdana" w:hAnsi="Verdana"/>
                <w:color w:val="000000"/>
                <w:sz w:val="15"/>
                <w:szCs w:val="15"/>
              </w:rPr>
              <w:t xml:space="preserve">Сертификат № 83 от 28.06.2017г по  специальности «Сестринское дело», выдан СГБОУПО «Севастопольский медицинский колледж имени Жени Дерюгиной». </w:t>
            </w:r>
            <w:bookmarkStart w:id="5" w:name="__DdeLink__7675_488129838"/>
            <w:r>
              <w:rPr>
                <w:rFonts w:cs="Arial" w:ascii="Verdana" w:hAnsi="Verdana"/>
                <w:color w:val="000000"/>
                <w:sz w:val="15"/>
                <w:szCs w:val="15"/>
              </w:rPr>
              <w:t>Действителен по 28.06.2022 г.</w:t>
            </w:r>
            <w:bookmarkEnd w:id="4"/>
            <w:bookmarkEnd w:id="5"/>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Попова Евгения Юрьевна </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81 от 28.06.2017 г. по  специальности «Сестринское дело», выдан СГБОУПО «Севастопольский медицинский колледж имени Жени Дерюгиной». </w:t>
            </w:r>
            <w:bookmarkStart w:id="6" w:name="__DdeLink__7675_4881298381"/>
            <w:r>
              <w:rPr>
                <w:rFonts w:cs="Arial" w:ascii="Verdana" w:hAnsi="Verdana"/>
                <w:color w:val="000000"/>
                <w:sz w:val="15"/>
                <w:szCs w:val="15"/>
              </w:rPr>
              <w:t>Действителен по 28.06.2022 г.</w:t>
            </w:r>
            <w:bookmarkEnd w:id="6"/>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вт., чт.</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 смена : 8.00-13.30.</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Акимова Виктория Петровна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541 от 29.12.2017г по специальности «С</w:t>
            </w:r>
            <w:r>
              <w:rPr>
                <w:rFonts w:cs="Arial" w:ascii="Verdana" w:hAnsi="Verdana"/>
                <w:color w:val="000000"/>
                <w:sz w:val="15"/>
                <w:szCs w:val="15"/>
              </w:rPr>
              <w:t>естринское дело», выдан АОНО «Сибирский иститут дополнительного профессионального образования». Действителен по 29.12.2022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Хоменко Наталия Васильевна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043 от 03.10.2015г по  специальности «Сестринское дело», выдан ФГБВЩУ ВПО «Военно-медицинская академия имени С.М.Кирова». </w:t>
            </w:r>
            <w:bookmarkStart w:id="7" w:name="__DdeLink__7675_4881298382"/>
            <w:r>
              <w:rPr>
                <w:rFonts w:cs="Arial" w:ascii="Verdana" w:hAnsi="Verdana"/>
                <w:color w:val="000000"/>
                <w:sz w:val="15"/>
                <w:szCs w:val="15"/>
              </w:rPr>
              <w:t>Действителен по 03.10.2020г.</w:t>
            </w:r>
            <w:bookmarkEnd w:id="7"/>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2 дня в неделю по плаающему графику</w:t>
            </w:r>
          </w:p>
          <w:p>
            <w:pPr>
              <w:pStyle w:val="Normal"/>
              <w:spacing w:before="0" w:after="270"/>
              <w:ind w:left="120" w:right="120" w:hanging="0"/>
              <w:jc w:val="center"/>
              <w:rPr/>
            </w:pPr>
            <w:r>
              <w:rPr>
                <w:rFonts w:cs="Arial" w:ascii="Verdana" w:hAnsi="Verdana"/>
                <w:color w:val="000000"/>
                <w:sz w:val="15"/>
                <w:szCs w:val="15"/>
              </w:rPr>
              <w:t>1 смена : 8.00-13.30.</w:t>
            </w:r>
          </w:p>
          <w:p>
            <w:pPr>
              <w:pStyle w:val="Normal"/>
              <w:spacing w:before="0" w:after="270"/>
              <w:ind w:left="120" w:right="120" w:hanging="0"/>
              <w:jc w:val="center"/>
              <w:rPr/>
            </w:pPr>
            <w:r>
              <w:rPr>
                <w:rFonts w:cs="Arial" w:ascii="Verdana" w:hAnsi="Verdana"/>
                <w:color w:val="000000"/>
                <w:sz w:val="15"/>
                <w:szCs w:val="15"/>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Нестерова Валентина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734 от 07.03.2018г по специальности «С</w:t>
            </w:r>
            <w:r>
              <w:rPr>
                <w:rFonts w:cs="Arial" w:ascii="Verdana" w:hAnsi="Verdana"/>
                <w:color w:val="000000"/>
                <w:sz w:val="15"/>
                <w:szCs w:val="15"/>
              </w:rPr>
              <w:t>естринское дело», выдан АОНО «Сибирский иститут дополнительного профессионального образования». Действителен по 29.12.2023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8.00-15.00.</w:t>
            </w:r>
          </w:p>
          <w:p>
            <w:pPr>
              <w:pStyle w:val="Normal"/>
              <w:spacing w:before="0" w:after="270"/>
              <w:ind w:left="120" w:right="120" w:hanging="0"/>
              <w:jc w:val="center"/>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 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10.000 рублей в месяц . </w:t>
      </w:r>
    </w:p>
    <w:p>
      <w:pPr>
        <w:pStyle w:val="Normal"/>
        <w:spacing w:lineRule="atLeast" w:line="270" w:before="0" w:after="270"/>
        <w:rPr/>
      </w:pPr>
      <w:r>
        <w:rPr>
          <w:rFonts w:cs="Arial" w:ascii="Arial" w:hAnsi="Arial"/>
          <w:color w:val="000000"/>
          <w:sz w:val="18"/>
          <w:szCs w:val="18"/>
        </w:rPr>
        <w:t>Тел. +79787480900,</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8" w:name="Par27"/>
      <w:bookmarkEnd w:id="8"/>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9" w:name="Par3854"/>
      <w:bookmarkEnd w:id="9"/>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10" w:name="Par6524"/>
      <w:bookmarkEnd w:id="10"/>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1" w:name="Par6535"/>
      <w:bookmarkEnd w:id="11"/>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2" w:name="Par6757"/>
      <w:bookmarkEnd w:id="12"/>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sz w:val="24"/>
          <w:szCs w:val="24"/>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«СТОМАОЛОГИЧЕСКИЙ ЦЕНТР «АНИМА».</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character" w:styleId="ListLabel1543">
    <w:name w:val="ListLabel 1543"/>
    <w:qFormat/>
    <w:rPr>
      <w:rFonts w:ascii="Arial" w:hAnsi="Arial" w:cs="Symbol"/>
      <w:sz w:val="18"/>
    </w:rPr>
  </w:style>
  <w:style w:type="character" w:styleId="ListLabel1544">
    <w:name w:val="ListLabel 1544"/>
    <w:qFormat/>
    <w:rPr>
      <w:rFonts w:cs="Courier New"/>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ascii="Arial" w:hAnsi="Arial" w:cs="Symbol"/>
      <w:sz w:val="18"/>
    </w:rPr>
  </w:style>
  <w:style w:type="character" w:styleId="ListLabel1553">
    <w:name w:val="ListLabel 1553"/>
    <w:qFormat/>
    <w:rPr>
      <w:rFonts w:cs="Courier New"/>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ascii="Arial" w:hAnsi="Arial" w:cs="Symbol"/>
      <w:sz w:val="18"/>
    </w:rPr>
  </w:style>
  <w:style w:type="character" w:styleId="ListLabel1562">
    <w:name w:val="ListLabel 1562"/>
    <w:qFormat/>
    <w:rPr>
      <w:rFonts w:cs="Courier New"/>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ascii="Arial" w:hAnsi="Arial" w:cs="Symbol"/>
      <w:sz w:val="18"/>
    </w:rPr>
  </w:style>
  <w:style w:type="character" w:styleId="ListLabel1571">
    <w:name w:val="ListLabel 1571"/>
    <w:qFormat/>
    <w:rPr>
      <w:rFonts w:cs="Courier New"/>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cs="Wingdings"/>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ascii="Arial" w:hAnsi="Arial" w:cs="Symbol"/>
      <w:sz w:val="18"/>
    </w:rPr>
  </w:style>
  <w:style w:type="character" w:styleId="ListLabel1580">
    <w:name w:val="ListLabel 1580"/>
    <w:qFormat/>
    <w:rPr>
      <w:rFonts w:cs="Courier New"/>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ascii="Arial" w:hAnsi="Arial" w:cs="Times New Roman"/>
      <w:sz w:val="18"/>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Arial" w:hAnsi="Arial" w:cs="Times New Roman"/>
      <w:sz w:val="18"/>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Arial" w:hAnsi="Arial" w:cs="Times New Roman"/>
      <w:sz w:val="18"/>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Arial" w:hAnsi="Arial" w:cs="Times New Roman"/>
      <w:sz w:val="18"/>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Arial" w:hAnsi="Arial" w:cs="Times New Roman"/>
      <w:sz w:val="18"/>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Arial" w:hAnsi="Arial" w:cs="Times New Roman"/>
      <w:sz w:val="18"/>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sz w:val="18"/>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Arial" w:hAnsi="Arial" w:cs="Times New Roman"/>
      <w:sz w:val="1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Arial" w:hAnsi="Arial" w:cs="Times New Roman"/>
      <w:sz w:val="1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cs="Times New Roman"/>
      <w:sz w:val="1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Arial" w:hAnsi="Arial" w:cs="Times New Roman"/>
      <w:sz w:val="18"/>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ascii="Arial" w:hAnsi="Arial" w:cs="Arial"/>
      <w:i/>
      <w:iCs/>
      <w:color w:val="2257C7"/>
      <w:sz w:val="24"/>
      <w:szCs w:val="24"/>
    </w:rPr>
  </w:style>
  <w:style w:type="character" w:styleId="ListLabel1697">
    <w:name w:val="ListLabel 1697"/>
    <w:qFormat/>
    <w:rPr>
      <w:rFonts w:ascii="Verdana" w:hAnsi="Verdana" w:cs="Arial"/>
      <w:b/>
      <w:bCs/>
      <w:color w:val="2257C7"/>
      <w:sz w:val="26"/>
      <w:szCs w:val="26"/>
    </w:rPr>
  </w:style>
  <w:style w:type="character" w:styleId="ListLabel1698">
    <w:name w:val="ListLabel 1698"/>
    <w:qFormat/>
    <w:rPr>
      <w:rFonts w:ascii="Verdana" w:hAnsi="Verdana" w:cs="Arial"/>
      <w:color w:val="2257C7"/>
      <w:sz w:val="26"/>
      <w:szCs w:val="26"/>
      <w:u w:val="single"/>
    </w:rPr>
  </w:style>
  <w:style w:type="character" w:styleId="ListLabel1699">
    <w:name w:val="ListLabel 1699"/>
    <w:qFormat/>
    <w:rPr>
      <w:rFonts w:ascii="Verdana" w:hAnsi="Verdana" w:cs="Arial"/>
      <w:color w:val="2257C7"/>
      <w:sz w:val="26"/>
      <w:szCs w:val="26"/>
      <w:u w:val="single"/>
      <w:lang w:val="ru-RU"/>
    </w:rPr>
  </w:style>
  <w:style w:type="character" w:styleId="ListLabel1700">
    <w:name w:val="ListLabel 1700"/>
    <w:qFormat/>
    <w:rPr>
      <w:rFonts w:ascii="Arial" w:hAnsi="Arial" w:cs="Arial"/>
      <w:color w:val="000000"/>
      <w:sz w:val="26"/>
      <w:szCs w:val="26"/>
    </w:rPr>
  </w:style>
  <w:style w:type="character" w:styleId="ListLabel1701">
    <w:name w:val="ListLabel 1701"/>
    <w:qFormat/>
    <w:rPr>
      <w:rFonts w:ascii="Arial" w:hAnsi="Arial" w:cs="Arial"/>
      <w:b/>
      <w:bCs/>
      <w:i w:val="false"/>
      <w:iCs w:val="false"/>
      <w:color w:val="2257C7"/>
      <w:sz w:val="28"/>
      <w:szCs w:val="28"/>
      <w:u w:val="single"/>
    </w:rPr>
  </w:style>
  <w:style w:type="character" w:styleId="ListLabel1702">
    <w:name w:val="ListLabel 1702"/>
    <w:qFormat/>
    <w:rPr>
      <w:rFonts w:ascii="Arial" w:hAnsi="Arial" w:cs="Arial"/>
      <w:color w:val="000000"/>
      <w:sz w:val="18"/>
      <w:szCs w:val="18"/>
      <w:u w:val="single"/>
    </w:rPr>
  </w:style>
  <w:style w:type="character" w:styleId="ListLabel1703">
    <w:name w:val="ListLabel 1703"/>
    <w:qFormat/>
    <w:rPr>
      <w:sz w:val="28"/>
    </w:rPr>
  </w:style>
  <w:style w:type="character" w:styleId="ListLabel1704">
    <w:name w:val="ListLabel 1704"/>
    <w:qFormat/>
    <w:rPr/>
  </w:style>
  <w:style w:type="character" w:styleId="ListLabel1705">
    <w:name w:val="ListLabel 1705"/>
    <w:qFormat/>
    <w:rPr>
      <w:rFonts w:ascii="Arial" w:hAnsi="Arial" w:cs="Arial"/>
      <w:color w:val="2257C7"/>
      <w:sz w:val="18"/>
      <w:szCs w:val="18"/>
      <w:u w:val="single"/>
    </w:rPr>
  </w:style>
  <w:style w:type="character" w:styleId="ListLabel1706">
    <w:name w:val="ListLabel 1706"/>
    <w:qFormat/>
    <w:rPr>
      <w:rFonts w:ascii="Arial" w:hAnsi="Arial" w:cs="Arial"/>
      <w:color w:val="2257C7"/>
      <w:sz w:val="18"/>
      <w:szCs w:val="18"/>
      <w:u w:val="single"/>
      <w:lang w:val="en-US"/>
    </w:rPr>
  </w:style>
  <w:style w:type="character" w:styleId="ListLabel1707">
    <w:name w:val="ListLabel 1707"/>
    <w:qFormat/>
    <w:rPr>
      <w:b w:val="false"/>
      <w:i w:val="false"/>
      <w:strike w:val="false"/>
      <w:dstrike w:val="false"/>
      <w:color w:val="0000FF"/>
      <w:sz w:val="16"/>
      <w:szCs w:val="16"/>
      <w:u w:val="none"/>
    </w:rPr>
  </w:style>
  <w:style w:type="character" w:styleId="ListLabel1708">
    <w:name w:val="ListLabel 1708"/>
    <w:qFormat/>
    <w:rPr>
      <w:color w:val="0000FF"/>
      <w:sz w:val="14"/>
      <w:szCs w:val="14"/>
    </w:rPr>
  </w:style>
  <w:style w:type="character" w:styleId="ListLabel1709">
    <w:name w:val="ListLabel 1709"/>
    <w:qFormat/>
    <w:rPr>
      <w:rFonts w:ascii="Arial" w:hAnsi="Arial" w:cs="Symbol"/>
      <w:sz w:val="18"/>
    </w:rPr>
  </w:style>
  <w:style w:type="character" w:styleId="ListLabel1710">
    <w:name w:val="ListLabel 1710"/>
    <w:qFormat/>
    <w:rPr>
      <w:rFonts w:cs="Courier New"/>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ascii="Arial" w:hAnsi="Arial" w:cs="Symbol"/>
      <w:sz w:val="18"/>
    </w:rPr>
  </w:style>
  <w:style w:type="character" w:styleId="ListLabel1719">
    <w:name w:val="ListLabel 1719"/>
    <w:qFormat/>
    <w:rPr>
      <w:rFonts w:cs="Courier New"/>
      <w:sz w:val="20"/>
    </w:rPr>
  </w:style>
  <w:style w:type="character" w:styleId="ListLabel1720">
    <w:name w:val="ListLabel 1720"/>
    <w:qFormat/>
    <w:rPr>
      <w:rFonts w:cs="Wingdings"/>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ascii="Arial" w:hAnsi="Arial" w:cs="Symbol"/>
      <w:sz w:val="18"/>
    </w:rPr>
  </w:style>
  <w:style w:type="character" w:styleId="ListLabel1728">
    <w:name w:val="ListLabel 1728"/>
    <w:qFormat/>
    <w:rPr>
      <w:rFonts w:cs="Courier New"/>
      <w:sz w:val="20"/>
    </w:rPr>
  </w:style>
  <w:style w:type="character" w:styleId="ListLabel1729">
    <w:name w:val="ListLabel 1729"/>
    <w:qFormat/>
    <w:rPr>
      <w:rFonts w:cs="Wingdings"/>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ascii="Arial" w:hAnsi="Arial" w:cs="Symbol"/>
      <w:sz w:val="18"/>
    </w:rPr>
  </w:style>
  <w:style w:type="character" w:styleId="ListLabel1737">
    <w:name w:val="ListLabel 1737"/>
    <w:qFormat/>
    <w:rPr>
      <w:rFonts w:cs="Courier New"/>
      <w:sz w:val="20"/>
    </w:rPr>
  </w:style>
  <w:style w:type="character" w:styleId="ListLabel1738">
    <w:name w:val="ListLabel 1738"/>
    <w:qFormat/>
    <w:rPr>
      <w:rFonts w:cs="Wingdings"/>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ascii="Arial" w:hAnsi="Arial" w:cs="Symbol"/>
      <w:sz w:val="18"/>
    </w:rPr>
  </w:style>
  <w:style w:type="character" w:styleId="ListLabel1746">
    <w:name w:val="ListLabel 1746"/>
    <w:qFormat/>
    <w:rPr>
      <w:rFonts w:cs="Courier New"/>
      <w:sz w:val="20"/>
    </w:rPr>
  </w:style>
  <w:style w:type="character" w:styleId="ListLabel1747">
    <w:name w:val="ListLabel 1747"/>
    <w:qFormat/>
    <w:rPr>
      <w:rFonts w:cs="Wingdings"/>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ascii="Arial" w:hAnsi="Arial" w:cs="Times New Roman"/>
      <w:sz w:val="18"/>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Arial" w:hAnsi="Arial" w:cs="Times New Roman"/>
      <w:sz w:val="18"/>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Arial" w:hAnsi="Arial" w:cs="Times New Roman"/>
      <w:sz w:val="18"/>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ascii="Arial" w:hAnsi="Arial" w:cs="Times New Roman"/>
      <w:sz w:val="18"/>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ascii="Arial" w:hAnsi="Arial" w:cs="Times New Roman"/>
      <w:sz w:val="18"/>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sz w:val="18"/>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sz w:val="18"/>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ascii="Arial" w:hAnsi="Arial" w:cs="Times New Roman"/>
      <w:sz w:val="18"/>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ascii="Arial" w:hAnsi="Arial" w:cs="Times New Roman"/>
      <w:sz w:val="18"/>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ascii="Arial" w:hAnsi="Arial" w:cs="Times New Roman"/>
      <w:sz w:val="18"/>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sz w:val="18"/>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ascii="Arial" w:hAnsi="Arial" w:cs="Arial"/>
      <w:i/>
      <w:iCs/>
      <w:color w:val="2257C7"/>
      <w:sz w:val="24"/>
      <w:szCs w:val="24"/>
    </w:rPr>
  </w:style>
  <w:style w:type="character" w:styleId="ListLabel1863">
    <w:name w:val="ListLabel 1863"/>
    <w:qFormat/>
    <w:rPr>
      <w:rFonts w:ascii="Verdana" w:hAnsi="Verdana" w:cs="Arial"/>
      <w:b/>
      <w:bCs/>
      <w:color w:val="2257C7"/>
      <w:sz w:val="26"/>
      <w:szCs w:val="26"/>
    </w:rPr>
  </w:style>
  <w:style w:type="character" w:styleId="ListLabel1864">
    <w:name w:val="ListLabel 1864"/>
    <w:qFormat/>
    <w:rPr>
      <w:rFonts w:ascii="Verdana" w:hAnsi="Verdana" w:cs="Arial"/>
      <w:color w:val="2257C7"/>
      <w:sz w:val="26"/>
      <w:szCs w:val="26"/>
      <w:u w:val="single"/>
    </w:rPr>
  </w:style>
  <w:style w:type="character" w:styleId="ListLabel1865">
    <w:name w:val="ListLabel 1865"/>
    <w:qFormat/>
    <w:rPr>
      <w:rFonts w:ascii="Verdana" w:hAnsi="Verdana" w:cs="Arial"/>
      <w:color w:val="2257C7"/>
      <w:sz w:val="26"/>
      <w:szCs w:val="26"/>
      <w:u w:val="single"/>
      <w:lang w:val="ru-RU"/>
    </w:rPr>
  </w:style>
  <w:style w:type="character" w:styleId="ListLabel1866">
    <w:name w:val="ListLabel 1866"/>
    <w:qFormat/>
    <w:rPr>
      <w:rFonts w:ascii="Arial" w:hAnsi="Arial" w:cs="Arial"/>
      <w:color w:val="000000"/>
      <w:sz w:val="26"/>
      <w:szCs w:val="26"/>
    </w:rPr>
  </w:style>
  <w:style w:type="character" w:styleId="ListLabel1867">
    <w:name w:val="ListLabel 1867"/>
    <w:qFormat/>
    <w:rPr>
      <w:rFonts w:ascii="Arial" w:hAnsi="Arial" w:cs="Arial"/>
      <w:b/>
      <w:bCs/>
      <w:i w:val="false"/>
      <w:iCs w:val="false"/>
      <w:color w:val="2257C7"/>
      <w:sz w:val="28"/>
      <w:szCs w:val="28"/>
      <w:u w:val="single"/>
    </w:rPr>
  </w:style>
  <w:style w:type="character" w:styleId="ListLabel1868">
    <w:name w:val="ListLabel 1868"/>
    <w:qFormat/>
    <w:rPr>
      <w:rFonts w:ascii="Arial" w:hAnsi="Arial" w:cs="Arial"/>
      <w:color w:val="000000"/>
      <w:sz w:val="18"/>
      <w:szCs w:val="18"/>
      <w:u w:val="single"/>
    </w:rPr>
  </w:style>
  <w:style w:type="character" w:styleId="ListLabel1869">
    <w:name w:val="ListLabel 1869"/>
    <w:qFormat/>
    <w:rPr>
      <w:sz w:val="28"/>
    </w:rPr>
  </w:style>
  <w:style w:type="character" w:styleId="ListLabel1870">
    <w:name w:val="ListLabel 1870"/>
    <w:qFormat/>
    <w:rPr/>
  </w:style>
  <w:style w:type="character" w:styleId="ListLabel1871">
    <w:name w:val="ListLabel 1871"/>
    <w:qFormat/>
    <w:rPr>
      <w:rFonts w:ascii="Arial" w:hAnsi="Arial" w:cs="Arial"/>
      <w:color w:val="2257C7"/>
      <w:sz w:val="18"/>
      <w:szCs w:val="18"/>
      <w:u w:val="single"/>
    </w:rPr>
  </w:style>
  <w:style w:type="character" w:styleId="ListLabel1872">
    <w:name w:val="ListLabel 1872"/>
    <w:qFormat/>
    <w:rPr>
      <w:rFonts w:ascii="Arial" w:hAnsi="Arial" w:cs="Arial"/>
      <w:color w:val="2257C7"/>
      <w:sz w:val="18"/>
      <w:szCs w:val="18"/>
      <w:u w:val="single"/>
      <w:lang w:val="en-US"/>
    </w:rPr>
  </w:style>
  <w:style w:type="character" w:styleId="ListLabel1873">
    <w:name w:val="ListLabel 1873"/>
    <w:qFormat/>
    <w:rPr>
      <w:b w:val="false"/>
      <w:i w:val="false"/>
      <w:strike w:val="false"/>
      <w:dstrike w:val="false"/>
      <w:color w:val="0000FF"/>
      <w:sz w:val="16"/>
      <w:szCs w:val="16"/>
      <w:u w:val="none"/>
    </w:rPr>
  </w:style>
  <w:style w:type="character" w:styleId="ListLabel1874">
    <w:name w:val="ListLabel 1874"/>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LibreOffice/6.0.1.1$Windows_X86_64 LibreOffice_project/60bfb1526849283ce2491346ed2aa51c465abfe6</Application>
  <Pages>121</Pages>
  <Words>25509</Words>
  <Characters>201132</Characters>
  <CharactersWithSpaces>221221</CharactersWithSpaces>
  <Paragraphs>6596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2019-06-04T17:27:41Z</cp:lastPrinted>
  <dcterms:modified xsi:type="dcterms:W3CDTF">2019-06-04T17:38:26Z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